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B9" w:rsidRPr="00537113" w:rsidRDefault="00F00DB9" w:rsidP="00F00DB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7113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F00DB9" w:rsidRPr="00537113" w:rsidRDefault="00F00DB9" w:rsidP="00F00D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113">
        <w:rPr>
          <w:rFonts w:ascii="Times New Roman" w:eastAsia="Times New Roman" w:hAnsi="Times New Roman" w:cs="Times New Roman"/>
          <w:b/>
          <w:sz w:val="28"/>
          <w:szCs w:val="28"/>
        </w:rPr>
        <w:t>НОВОЛИТОВСКОГО СЕЛЬСКОГО ПОСЕЛЕНИЯ</w:t>
      </w:r>
    </w:p>
    <w:p w:rsidR="00F00DB9" w:rsidRPr="00537113" w:rsidRDefault="00F00DB9" w:rsidP="00F00D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7113">
        <w:rPr>
          <w:rFonts w:ascii="Times New Roman" w:eastAsia="Times New Roman" w:hAnsi="Times New Roman" w:cs="Times New Roman"/>
          <w:b/>
          <w:sz w:val="28"/>
          <w:szCs w:val="20"/>
        </w:rPr>
        <w:t>ПАРТИЗАНСКОГО МУНИЦИПАЛЬНОГО РАЙОНА</w:t>
      </w:r>
    </w:p>
    <w:p w:rsidR="00F00DB9" w:rsidRPr="00537113" w:rsidRDefault="00F00DB9" w:rsidP="00F00D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37113">
        <w:rPr>
          <w:rFonts w:ascii="Times New Roman" w:eastAsia="Times New Roman" w:hAnsi="Times New Roman" w:cs="Times New Roman"/>
          <w:b/>
          <w:sz w:val="28"/>
          <w:szCs w:val="20"/>
        </w:rPr>
        <w:t xml:space="preserve">  ПРИМОРСКОГО КРАЯ</w:t>
      </w:r>
    </w:p>
    <w:p w:rsidR="00F00DB9" w:rsidRPr="00537113" w:rsidRDefault="00F00DB9" w:rsidP="00F00D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0DB9" w:rsidRPr="00537113" w:rsidRDefault="00F00DB9" w:rsidP="00F0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7113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F00DB9" w:rsidRPr="00537113" w:rsidRDefault="00F00DB9" w:rsidP="00F0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DB9" w:rsidRPr="00537113" w:rsidRDefault="00126E3E" w:rsidP="00F00D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28.12.2020</w:t>
      </w:r>
      <w:r w:rsidR="00F00DB9" w:rsidRPr="005371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00DB9" w:rsidRPr="005371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село Новолитовск</w:t>
      </w:r>
      <w:r w:rsidR="00F00DB9" w:rsidRPr="00537113">
        <w:rPr>
          <w:rFonts w:ascii="Times New Roman" w:eastAsia="Times New Roman" w:hAnsi="Times New Roman" w:cs="Times New Roman"/>
          <w:sz w:val="26"/>
          <w:szCs w:val="26"/>
        </w:rPr>
        <w:tab/>
      </w:r>
      <w:r w:rsidR="00F00DB9" w:rsidRPr="005371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97</w:t>
      </w:r>
    </w:p>
    <w:p w:rsidR="00F00F6E" w:rsidRDefault="00F00F6E"/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порядке составления, утверждения и ведения 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>бюджетных смет муниципальных казенных учреждений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F00DB9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статьей 221</w:t>
        </w:r>
      </w:hyperlink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БК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казенных учреждений», </w:t>
      </w:r>
      <w:hyperlink r:id="rId7" w:history="1">
        <w:r w:rsidRPr="00F00DB9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E3E">
        <w:rPr>
          <w:rFonts w:ascii="Times New Roman" w:eastAsia="Times New Roman" w:hAnsi="Times New Roman" w:cs="Times New Roman"/>
          <w:sz w:val="26"/>
          <w:szCs w:val="26"/>
        </w:rPr>
        <w:t>Новолитовского</w:t>
      </w: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proofErr w:type="gramEnd"/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F00DB9" w:rsidRPr="00F00DB9" w:rsidRDefault="00F00DB9" w:rsidP="0012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126E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</w:t>
      </w:r>
      <w:hyperlink r:id="rId8" w:history="1">
        <w:r w:rsidRPr="00F00DB9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составления, утверждения и ведения бюджетных смет муниципальных казенных учреждений (прилагается).</w:t>
      </w:r>
    </w:p>
    <w:p w:rsidR="00126E3E" w:rsidRDefault="00126E3E" w:rsidP="00F00D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F00DB9" w:rsidRPr="00F00DB9">
        <w:rPr>
          <w:rFonts w:ascii="Times New Roman" w:eastAsia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F00DB9">
        <w:rPr>
          <w:rFonts w:ascii="Times New Roman" w:eastAsia="Times New Roman" w:hAnsi="Times New Roman" w:cs="Times New Roman"/>
          <w:sz w:val="26"/>
          <w:szCs w:val="26"/>
        </w:rPr>
        <w:t>Новолитовского</w:t>
      </w:r>
      <w:r w:rsidR="00F00DB9" w:rsidRPr="00F00DB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Интернет.</w:t>
      </w:r>
    </w:p>
    <w:p w:rsidR="00F00DB9" w:rsidRPr="00F00DB9" w:rsidRDefault="00F00DB9" w:rsidP="00F00D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F00DB9" w:rsidRDefault="00F00DB9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Pr="00F00DB9" w:rsidRDefault="00126E3E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D84DC5" w:rsidRDefault="00F00DB9" w:rsidP="00F00D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DC5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F00DB9" w:rsidRDefault="00F00DB9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DC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84DC5">
        <w:rPr>
          <w:rFonts w:ascii="Times New Roman" w:hAnsi="Times New Roman" w:cs="Times New Roman"/>
          <w:sz w:val="26"/>
          <w:szCs w:val="26"/>
        </w:rPr>
        <w:t xml:space="preserve">  Т. А. Лобачева</w:t>
      </w:r>
    </w:p>
    <w:p w:rsidR="00F00DB9" w:rsidRPr="00D84DC5" w:rsidRDefault="00F00DB9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DB9" w:rsidRDefault="00F00DB9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26E3E" w:rsidRDefault="00126E3E" w:rsidP="00F00D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left="5052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F00DB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DB9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Новолитовского </w:t>
      </w:r>
      <w:r w:rsidRPr="00F00DB9">
        <w:rPr>
          <w:rFonts w:ascii="Times New Roman" w:eastAsia="Times New Roman" w:hAnsi="Times New Roman" w:cs="Times New Roman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ьского </w:t>
      </w:r>
      <w:r w:rsidRPr="00F00DB9">
        <w:rPr>
          <w:rFonts w:ascii="Times New Roman" w:eastAsia="Times New Roman" w:hAnsi="Times New Roman" w:cs="Times New Roman"/>
          <w:sz w:val="24"/>
          <w:szCs w:val="24"/>
        </w:rPr>
        <w:t>поселения Партизанского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DB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D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26E3E" w:rsidRPr="00126E3E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00D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6E3E" w:rsidRPr="00126E3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00DB9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126E3E" w:rsidRPr="00126E3E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СОСТАВЛЕНИЯ, УТВЕРЖДЕНИЯ И ВЕДЕНИЯ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БЮДЖЕТНЫХ СМЕТ 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КАЗЕННЫХ УЧРЕЖДЕНИЙ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00DB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00DB9">
        <w:rPr>
          <w:rFonts w:ascii="Times New Roman" w:eastAsia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F00DB9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Общие положения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устанавливает правила составления, утверждения и ведения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бюджетной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смет (далее – смет) муниципальных казенных учреждений (далее – учреждения).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F00DB9">
        <w:rPr>
          <w:rFonts w:ascii="Times New Roman" w:eastAsia="Times New Roman" w:hAnsi="Times New Roman" w:cs="Times New Roman"/>
          <w:b/>
          <w:sz w:val="26"/>
          <w:szCs w:val="26"/>
        </w:rPr>
        <w:t>. Общие требования к составлению смет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2.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бюджета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3. Показатели сметы формируются в разрезе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с детализацией до кодов статей (подстатей) классификации операций сектора государственного управления (далее - КОСТУ), сметы составляются в рублях.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Главный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4. Смета составляется учреждением по форме, согласно рекомендуемому образцу (приложение № 1 к приказу Министерства финансов Российской Федерации от 30.07.2010 № 84н).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Главный распорядитель средств бюджета вправе дополнить форму сметы дополнительными реквизитами, разделами, а также определить правила ее заполнения.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lastRenderedPageBreak/>
        <w:t>Главный распорядитель средств бюджета согласовы</w:t>
      </w:r>
      <w:r>
        <w:rPr>
          <w:rFonts w:ascii="Times New Roman" w:eastAsia="Times New Roman" w:hAnsi="Times New Roman" w:cs="Times New Roman"/>
          <w:sz w:val="26"/>
          <w:szCs w:val="26"/>
        </w:rPr>
        <w:t>вает смету учреждения. Согласо</w:t>
      </w:r>
      <w:r w:rsidRPr="00F00DB9">
        <w:rPr>
          <w:rFonts w:ascii="Times New Roman" w:eastAsia="Times New Roman" w:hAnsi="Times New Roman" w:cs="Times New Roman"/>
          <w:sz w:val="26"/>
          <w:szCs w:val="26"/>
        </w:rPr>
        <w:t>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5. Смета составляется учреждением на основании разработанных и установленных (согласованных)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К представленным сметам прилагаются обоснования (расчеты) плановых сметных показателей, использованных при формировании смет, являющиеся неотъемлемыми их частями.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В целях формирования сметы учреждения на очередной финансовый год на этапе составления проекта бюджета на очередной финансовый год учреждение составляет проект сметы на очередной финансовый год по рекомендуемому образцу (приложение № 2 к приказу Министерства финансов Российской Федерации от 30.07.2010 № 84н).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Pr="00F00DB9">
        <w:rPr>
          <w:rFonts w:ascii="Times New Roman" w:eastAsia="Times New Roman" w:hAnsi="Times New Roman" w:cs="Times New Roman"/>
          <w:b/>
          <w:sz w:val="26"/>
          <w:szCs w:val="26"/>
        </w:rPr>
        <w:t>. Общие требования к утверждению смет учреждений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6. Смета учреждения, являющегося главным распорядителем средств бюджета, утверждается руководителем главного распорядителя средств бюджета.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7. Руководитель главного распорядителя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 средств бюджета </w:t>
      </w:r>
      <w:r w:rsidRPr="00F00DB9">
        <w:rPr>
          <w:rFonts w:ascii="Times New Roman" w:eastAsia="Times New Roman" w:hAnsi="Times New Roman" w:cs="Times New Roman"/>
          <w:sz w:val="26"/>
          <w:szCs w:val="26"/>
        </w:rPr>
        <w:lastRenderedPageBreak/>
        <w:t>вправе утверждать свод смет учреждений, представленный распорядителем бюджетных средств.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8. Руководитель главного распорядителя средств бюджета вправе в установленном порядке ограничить предоставленное право утверждать смету руководителю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составлении сметы.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F00DB9">
        <w:rPr>
          <w:rFonts w:ascii="Times New Roman" w:eastAsia="Times New Roman" w:hAnsi="Times New Roman" w:cs="Times New Roman"/>
          <w:b/>
          <w:sz w:val="26"/>
          <w:szCs w:val="26"/>
        </w:rPr>
        <w:t>. Общие требования к ведению сметы учреждения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9. Ведением сметы в целях настоящего порядка является внесение изменений в сметы в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пределах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доведенных в установленном порядке объемов соответствующих лимитов бюджетных обязательств. 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Изменение показателей сметы составляется учреждением по рекомендуемому образцу (приложение № 3 к приказу Министерства финансов Российской Федерации от 30.07.2010 № 84н).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Внесение изменений в смету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- изменяющих распределение сметных назначений по кодам классификации расходов бюджетов классификации Российской Федерации (кроме кодов классификации сектора государственного управления), требующих изменения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и лимитов бюджетных обязательств;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и утвержденного объема лимитов бюджетных обязательств;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и утвержденного объема лимитов бюджетных обязательств.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10. Внесение изменений в смету, требующее изменения </w:t>
      </w:r>
      <w:proofErr w:type="gramStart"/>
      <w:r w:rsidRPr="00F00DB9">
        <w:rPr>
          <w:rFonts w:ascii="Times New Roman" w:eastAsia="Times New Roman" w:hAnsi="Times New Roman" w:cs="Times New Roman"/>
          <w:sz w:val="26"/>
          <w:szCs w:val="26"/>
        </w:rPr>
        <w:t>показателей бюджетной росписи главного распорядителя средств бюджета</w:t>
      </w:r>
      <w:proofErr w:type="gramEnd"/>
      <w:r w:rsidRPr="00F00DB9">
        <w:rPr>
          <w:rFonts w:ascii="Times New Roman" w:eastAsia="Times New Roman" w:hAnsi="Times New Roman" w:cs="Times New Roman"/>
          <w:sz w:val="26"/>
          <w:szCs w:val="26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11. Утверждение в смету осуществляется руководителем главного распорядителя средств бюджета, утвердившего смету учреждения на основании предложений руководителя учреждения в порядке, установленном главным распорядителем средств бюджета.</w:t>
      </w:r>
    </w:p>
    <w:p w:rsidR="00F00DB9" w:rsidRDefault="00F00DB9" w:rsidP="00F00D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DB9">
        <w:rPr>
          <w:rFonts w:ascii="Times New Roman" w:eastAsia="Times New Roman" w:hAnsi="Times New Roman" w:cs="Times New Roman"/>
          <w:sz w:val="26"/>
          <w:szCs w:val="26"/>
        </w:rPr>
        <w:t>12. Внесение изменений в смету учреждения осуществляется в порядке, установленном главным распорядителем средств бюджета.</w:t>
      </w:r>
    </w:p>
    <w:p w:rsidR="00F00DB9" w:rsidRPr="00F00DB9" w:rsidRDefault="00F00DB9" w:rsidP="00F00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DB9" w:rsidRDefault="00F00DB9">
      <w:bookmarkStart w:id="0" w:name="_GoBack"/>
      <w:bookmarkEnd w:id="0"/>
    </w:p>
    <w:sectPr w:rsidR="00F0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BA"/>
    <w:multiLevelType w:val="hybridMultilevel"/>
    <w:tmpl w:val="BF607A08"/>
    <w:lvl w:ilvl="0" w:tplc="6302A126">
      <w:start w:val="1"/>
      <w:numFmt w:val="decimal"/>
      <w:lvlText w:val="%1."/>
      <w:lvlJc w:val="left"/>
      <w:pPr>
        <w:ind w:left="92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9"/>
    <w:rsid w:val="00126E3E"/>
    <w:rsid w:val="00F00DB9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FA8FCF2F1614B07A22FB2C48F5CFCE5BA530767CBBE31B7B6547612E93428046B13186EA16F7339DB49o7l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EFA8FCF2F1614B07A22FB2C48F5CFCE5BA530767CBBA35B5B6547612E93428o0l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EFA8FCF2F1614B07A231BFD2E302F3E4B30F0D62C5B663EEE90F2B45E03E7F43244A582BA5o6l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2021-02-24T06:38:00Z</cp:lastPrinted>
  <dcterms:created xsi:type="dcterms:W3CDTF">2021-02-24T06:22:00Z</dcterms:created>
  <dcterms:modified xsi:type="dcterms:W3CDTF">2021-02-24T06:42:00Z</dcterms:modified>
</cp:coreProperties>
</file>