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2" w:rsidRPr="008D2962" w:rsidRDefault="00C1256A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8D2962" w:rsidRPr="008D2962">
        <w:rPr>
          <w:rFonts w:ascii="Times New Roman" w:hAnsi="Times New Roman" w:cs="Times New Roman"/>
          <w:b/>
          <w:sz w:val="26"/>
          <w:szCs w:val="26"/>
        </w:rPr>
        <w:t xml:space="preserve"> ПРАВОВОЙ АКТ</w:t>
      </w: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О БЮДЖЕТЕ НОВОЛИТОВСКОГО СЕЛЬСКОГО ПОСЕЛЕНИЯ НА 201</w:t>
      </w:r>
      <w:r w:rsidR="00752E84">
        <w:rPr>
          <w:rFonts w:ascii="Times New Roman" w:hAnsi="Times New Roman" w:cs="Times New Roman"/>
          <w:b/>
          <w:sz w:val="26"/>
          <w:szCs w:val="26"/>
        </w:rPr>
        <w:t>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</w:t>
      </w:r>
      <w:r w:rsidR="00752E84">
        <w:rPr>
          <w:rFonts w:ascii="Times New Roman" w:hAnsi="Times New Roman" w:cs="Times New Roman"/>
          <w:b/>
          <w:sz w:val="26"/>
          <w:szCs w:val="26"/>
        </w:rPr>
        <w:t>9</w:t>
      </w:r>
      <w:proofErr w:type="gramStart"/>
      <w:r w:rsidR="00752E84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8D296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52E84">
        <w:rPr>
          <w:rFonts w:ascii="Times New Roman" w:hAnsi="Times New Roman" w:cs="Times New Roman"/>
          <w:b/>
          <w:sz w:val="26"/>
          <w:szCs w:val="26"/>
        </w:rPr>
        <w:t>20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Новолитовского сельского поселения на 201</w:t>
      </w:r>
      <w:r w:rsidR="00925E59">
        <w:rPr>
          <w:rFonts w:ascii="Times New Roman" w:hAnsi="Times New Roman" w:cs="Times New Roman"/>
          <w:b/>
          <w:sz w:val="26"/>
          <w:szCs w:val="26"/>
        </w:rPr>
        <w:t>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201</w:t>
      </w:r>
      <w:r w:rsidR="00925E59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925E59">
        <w:rPr>
          <w:rFonts w:ascii="Times New Roman" w:hAnsi="Times New Roman" w:cs="Times New Roman"/>
          <w:b/>
          <w:sz w:val="26"/>
          <w:szCs w:val="26"/>
        </w:rPr>
        <w:t>20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D2962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D296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Новолитовского сельского поселения на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8D2962">
        <w:rPr>
          <w:sz w:val="26"/>
          <w:szCs w:val="26"/>
        </w:rPr>
        <w:br/>
      </w:r>
      <w:r w:rsidR="000C6F68">
        <w:rPr>
          <w:sz w:val="26"/>
          <w:szCs w:val="26"/>
        </w:rPr>
        <w:t>4 964</w:t>
      </w:r>
      <w:r w:rsidR="00B171C3">
        <w:rPr>
          <w:sz w:val="26"/>
          <w:szCs w:val="26"/>
        </w:rPr>
        <w:t>  6</w:t>
      </w:r>
      <w:r w:rsidRPr="008D2962">
        <w:rPr>
          <w:sz w:val="26"/>
          <w:szCs w:val="26"/>
        </w:rPr>
        <w:t xml:space="preserve">00 рублей, в том числе объем безвозмездных поступлений в сумме </w:t>
      </w:r>
      <w:r w:rsidR="000C6F68">
        <w:rPr>
          <w:sz w:val="26"/>
          <w:szCs w:val="26"/>
        </w:rPr>
        <w:t>1 913</w:t>
      </w:r>
      <w:r w:rsidR="00B171C3">
        <w:rPr>
          <w:sz w:val="26"/>
          <w:szCs w:val="26"/>
        </w:rPr>
        <w:t> 6</w:t>
      </w:r>
      <w:r w:rsidRPr="008D2962">
        <w:rPr>
          <w:sz w:val="26"/>
          <w:szCs w:val="26"/>
        </w:rPr>
        <w:t>00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8D2962">
        <w:rPr>
          <w:sz w:val="26"/>
          <w:szCs w:val="26"/>
        </w:rPr>
        <w:br/>
      </w:r>
      <w:r w:rsidR="000C6F68">
        <w:rPr>
          <w:sz w:val="26"/>
          <w:szCs w:val="26"/>
        </w:rPr>
        <w:t>4 964 600</w:t>
      </w:r>
      <w:r w:rsidRPr="008D2962">
        <w:rPr>
          <w:sz w:val="26"/>
          <w:szCs w:val="26"/>
        </w:rPr>
        <w:t xml:space="preserve">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>3) дефицит бюджета сельского поселения отсутствует.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</w:p>
    <w:p w:rsidR="003052B8" w:rsidRPr="003052B8" w:rsidRDefault="008D2962" w:rsidP="003052B8">
      <w:pPr>
        <w:pStyle w:val="a5"/>
        <w:tabs>
          <w:tab w:val="left" w:pos="709"/>
        </w:tabs>
        <w:spacing w:before="0" w:line="240" w:lineRule="auto"/>
        <w:ind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2.</w:t>
      </w:r>
      <w:r w:rsidR="002A064C" w:rsidRPr="003052B8">
        <w:rPr>
          <w:sz w:val="26"/>
          <w:szCs w:val="26"/>
        </w:rPr>
        <w:t xml:space="preserve"> </w:t>
      </w:r>
      <w:r w:rsidR="003052B8" w:rsidRPr="003052B8">
        <w:rPr>
          <w:sz w:val="26"/>
          <w:szCs w:val="26"/>
        </w:rPr>
        <w:t>Утвердить основные характеристики бюджета Новолитовского сельского поселения 201</w:t>
      </w:r>
      <w:r w:rsidR="000C6F68">
        <w:rPr>
          <w:sz w:val="26"/>
          <w:szCs w:val="26"/>
        </w:rPr>
        <w:t>9</w:t>
      </w:r>
      <w:r w:rsidR="003052B8" w:rsidRPr="003052B8">
        <w:rPr>
          <w:sz w:val="26"/>
          <w:szCs w:val="26"/>
        </w:rPr>
        <w:t xml:space="preserve"> год и 20</w:t>
      </w:r>
      <w:r w:rsidR="000C6F68">
        <w:rPr>
          <w:sz w:val="26"/>
          <w:szCs w:val="26"/>
        </w:rPr>
        <w:t>20</w:t>
      </w:r>
      <w:r w:rsidR="003052B8" w:rsidRPr="003052B8">
        <w:rPr>
          <w:sz w:val="26"/>
          <w:szCs w:val="26"/>
        </w:rPr>
        <w:t xml:space="preserve"> год: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прогнозируемый общий объем доходов бюджета сельского поселения на 201</w:t>
      </w:r>
      <w:r w:rsidR="000C6F68">
        <w:rPr>
          <w:sz w:val="26"/>
          <w:szCs w:val="26"/>
        </w:rPr>
        <w:t>9</w:t>
      </w:r>
      <w:r w:rsidRPr="003052B8">
        <w:rPr>
          <w:sz w:val="26"/>
          <w:szCs w:val="26"/>
        </w:rPr>
        <w:t xml:space="preserve"> год – в сумме </w:t>
      </w:r>
      <w:r w:rsidR="000C6F68">
        <w:rPr>
          <w:sz w:val="26"/>
          <w:szCs w:val="26"/>
        </w:rPr>
        <w:t>4 964  6</w:t>
      </w:r>
      <w:r w:rsidR="000C6F68" w:rsidRPr="008D2962">
        <w:rPr>
          <w:sz w:val="26"/>
          <w:szCs w:val="26"/>
        </w:rPr>
        <w:t xml:space="preserve">00 </w:t>
      </w:r>
      <w:r w:rsidRPr="003052B8">
        <w:rPr>
          <w:sz w:val="26"/>
          <w:szCs w:val="26"/>
        </w:rPr>
        <w:t>рублей, в том числе объем безвозмездных поступлений в сумме</w:t>
      </w:r>
      <w:r w:rsidR="000C6F68" w:rsidRPr="008D2962">
        <w:rPr>
          <w:sz w:val="26"/>
          <w:szCs w:val="26"/>
        </w:rPr>
        <w:t xml:space="preserve"> </w:t>
      </w:r>
      <w:r w:rsidR="000C6F68">
        <w:rPr>
          <w:sz w:val="26"/>
          <w:szCs w:val="26"/>
        </w:rPr>
        <w:t>1 913 6</w:t>
      </w:r>
      <w:r w:rsidR="000C6F68" w:rsidRPr="008D2962">
        <w:rPr>
          <w:sz w:val="26"/>
          <w:szCs w:val="26"/>
        </w:rPr>
        <w:t>00</w:t>
      </w:r>
      <w:r w:rsidR="000C6F68">
        <w:rPr>
          <w:sz w:val="26"/>
          <w:szCs w:val="26"/>
        </w:rPr>
        <w:t xml:space="preserve"> </w:t>
      </w:r>
      <w:r w:rsidRPr="003052B8">
        <w:rPr>
          <w:sz w:val="26"/>
          <w:szCs w:val="26"/>
        </w:rPr>
        <w:t>рублей,  и на 20</w:t>
      </w:r>
      <w:r w:rsidR="000C6F68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4 964  6</w:t>
      </w:r>
      <w:r w:rsidR="000C6F68" w:rsidRPr="008D2962">
        <w:rPr>
          <w:sz w:val="26"/>
          <w:szCs w:val="26"/>
        </w:rPr>
        <w:t xml:space="preserve">00 </w:t>
      </w:r>
      <w:r w:rsidRPr="003052B8"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0C6F68">
        <w:rPr>
          <w:sz w:val="26"/>
          <w:szCs w:val="26"/>
        </w:rPr>
        <w:t>1 913 6</w:t>
      </w:r>
      <w:r w:rsidR="000C6F68" w:rsidRPr="008D2962">
        <w:rPr>
          <w:sz w:val="26"/>
          <w:szCs w:val="26"/>
        </w:rPr>
        <w:t>00</w:t>
      </w:r>
      <w:r w:rsidR="000C6F68">
        <w:rPr>
          <w:sz w:val="26"/>
          <w:szCs w:val="26"/>
        </w:rPr>
        <w:t xml:space="preserve"> </w:t>
      </w:r>
      <w:r w:rsidRPr="003052B8">
        <w:rPr>
          <w:sz w:val="26"/>
          <w:szCs w:val="26"/>
        </w:rPr>
        <w:t xml:space="preserve">рублей; 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прогнозируемый  объем расходов бюджета сельского поселения на 201</w:t>
      </w:r>
      <w:r w:rsidR="000C6F68">
        <w:rPr>
          <w:sz w:val="26"/>
          <w:szCs w:val="26"/>
        </w:rPr>
        <w:t>9</w:t>
      </w:r>
      <w:r w:rsidRPr="003052B8">
        <w:rPr>
          <w:sz w:val="26"/>
          <w:szCs w:val="26"/>
        </w:rPr>
        <w:t xml:space="preserve"> год в сумме  </w:t>
      </w:r>
      <w:r w:rsidR="000C6F68">
        <w:rPr>
          <w:sz w:val="26"/>
          <w:szCs w:val="26"/>
        </w:rPr>
        <w:t>4 964 600</w:t>
      </w:r>
      <w:r>
        <w:rPr>
          <w:sz w:val="26"/>
          <w:szCs w:val="26"/>
        </w:rPr>
        <w:t xml:space="preserve"> рублей</w:t>
      </w:r>
      <w:r w:rsidRPr="003052B8">
        <w:rPr>
          <w:sz w:val="26"/>
          <w:szCs w:val="26"/>
        </w:rPr>
        <w:t>, на 20</w:t>
      </w:r>
      <w:r w:rsidR="000C6F68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4 964 600</w:t>
      </w:r>
      <w:r w:rsidRPr="003052B8">
        <w:rPr>
          <w:sz w:val="26"/>
          <w:szCs w:val="26"/>
        </w:rPr>
        <w:t xml:space="preserve"> рублей;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bCs/>
          <w:sz w:val="26"/>
          <w:szCs w:val="26"/>
        </w:rPr>
        <w:t>общий объем расходов бюджета сельского поселения на 201</w:t>
      </w:r>
      <w:r w:rsidR="000C6F68">
        <w:rPr>
          <w:bCs/>
          <w:sz w:val="26"/>
          <w:szCs w:val="26"/>
        </w:rPr>
        <w:t>9</w:t>
      </w:r>
      <w:r w:rsidRPr="003052B8">
        <w:rPr>
          <w:bCs/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 xml:space="preserve"> 4 964 600</w:t>
      </w:r>
      <w:r w:rsidRPr="003052B8">
        <w:rPr>
          <w:bCs/>
          <w:sz w:val="26"/>
          <w:szCs w:val="26"/>
        </w:rPr>
        <w:t xml:space="preserve"> рублей, </w:t>
      </w:r>
      <w:r w:rsidRPr="003052B8">
        <w:rPr>
          <w:sz w:val="26"/>
          <w:szCs w:val="26"/>
        </w:rPr>
        <w:t xml:space="preserve">в том числе условно утвержденные расходы в сумме </w:t>
      </w:r>
      <w:r w:rsidR="000C6F68">
        <w:rPr>
          <w:color w:val="FF0000"/>
          <w:sz w:val="26"/>
          <w:szCs w:val="26"/>
        </w:rPr>
        <w:t>124  115</w:t>
      </w:r>
      <w:r w:rsidRPr="000C6F68">
        <w:rPr>
          <w:color w:val="FF0000"/>
          <w:sz w:val="26"/>
          <w:szCs w:val="26"/>
        </w:rPr>
        <w:t xml:space="preserve"> </w:t>
      </w:r>
      <w:r w:rsidRPr="003052B8">
        <w:rPr>
          <w:sz w:val="26"/>
          <w:szCs w:val="26"/>
        </w:rPr>
        <w:t>рублей,</w:t>
      </w:r>
      <w:r w:rsidRPr="003052B8">
        <w:rPr>
          <w:bCs/>
          <w:sz w:val="26"/>
          <w:szCs w:val="26"/>
        </w:rPr>
        <w:t xml:space="preserve"> на 20</w:t>
      </w:r>
      <w:r w:rsidR="000C6F68">
        <w:rPr>
          <w:bCs/>
          <w:sz w:val="26"/>
          <w:szCs w:val="26"/>
        </w:rPr>
        <w:t>20</w:t>
      </w:r>
      <w:r w:rsidRPr="003052B8">
        <w:rPr>
          <w:bCs/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4 964 600</w:t>
      </w:r>
      <w:r w:rsidRPr="003052B8">
        <w:rPr>
          <w:sz w:val="26"/>
          <w:szCs w:val="26"/>
        </w:rPr>
        <w:t xml:space="preserve"> рублей, в том числе условно утвержденные расходы в сумме </w:t>
      </w:r>
      <w:r w:rsidR="004E0213">
        <w:rPr>
          <w:sz w:val="26"/>
          <w:szCs w:val="26"/>
        </w:rPr>
        <w:t>248 230</w:t>
      </w:r>
      <w:r w:rsidRPr="003052B8">
        <w:rPr>
          <w:sz w:val="26"/>
          <w:szCs w:val="26"/>
        </w:rPr>
        <w:t xml:space="preserve"> рублей</w:t>
      </w:r>
      <w:r w:rsidRPr="003052B8">
        <w:rPr>
          <w:bCs/>
          <w:sz w:val="26"/>
          <w:szCs w:val="26"/>
        </w:rPr>
        <w:t>;</w:t>
      </w:r>
    </w:p>
    <w:p w:rsidR="008D2962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размер дефицита бюд</w:t>
      </w:r>
      <w:r w:rsidR="004E0213">
        <w:rPr>
          <w:sz w:val="26"/>
          <w:szCs w:val="26"/>
        </w:rPr>
        <w:t>жета сельского поселения на 2019</w:t>
      </w:r>
      <w:r w:rsidRPr="003052B8">
        <w:rPr>
          <w:sz w:val="26"/>
          <w:szCs w:val="26"/>
        </w:rPr>
        <w:t xml:space="preserve"> год в сумме 0 рублей, на 20</w:t>
      </w:r>
      <w:r w:rsidR="004E0213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0 рублей</w:t>
      </w:r>
      <w:r>
        <w:rPr>
          <w:sz w:val="26"/>
          <w:szCs w:val="26"/>
        </w:rPr>
        <w:t>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2. Главные администраторы доходов бюджета Новолитовского сельского поселения, главные администраторы источников финансирования дефицита бюджета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Новолитовского сельского поселения – органа местного самоуправления  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1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8D2962" w:rsidRPr="008D2962" w:rsidRDefault="008D2962" w:rsidP="008D29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 Новолитовского сельского поселения - органа местного самоуправления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2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 и закрепляемые за ним виды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 xml:space="preserve">(подвиды) доходов бюджета Новолитовского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3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поселения, 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4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3. Формирование доходов бюджета Новолитовского сельского поселения</w:t>
      </w:r>
    </w:p>
    <w:p w:rsidR="008D2962" w:rsidRPr="008D2962" w:rsidRDefault="008D2962" w:rsidP="008D2962">
      <w:pPr>
        <w:pStyle w:val="a5"/>
        <w:tabs>
          <w:tab w:val="left" w:pos="709"/>
        </w:tabs>
        <w:spacing w:before="0" w:line="240" w:lineRule="auto"/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1. Установить, что доходы бюджета Новолитовского сельского поселения, поступающие в 201</w:t>
      </w:r>
      <w:r w:rsidR="004E0213">
        <w:rPr>
          <w:sz w:val="26"/>
          <w:szCs w:val="26"/>
        </w:rPr>
        <w:t>8</w:t>
      </w:r>
      <w:r w:rsidRPr="008D2962">
        <w:rPr>
          <w:sz w:val="26"/>
          <w:szCs w:val="26"/>
        </w:rPr>
        <w:t xml:space="preserve"> году, формируются за счет: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- налога на доходы физических лиц - по нормативу 2 процента; 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- единого сельскохозяйственного   налога  -   по  нормативу 30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от сдачи имущества, находящегося в собственности поселения - по нормативу 100%;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(средства самообложения) по нормативу 100%;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lastRenderedPageBreak/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 Установить, что в доходы бюджета сельского поселения зачисляются: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4. Объемы доходов бюджета Новолитовского сельского поселения</w:t>
      </w:r>
    </w:p>
    <w:p w:rsid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Учесть в  бюджете Новолитовского поселения на 201</w:t>
      </w:r>
      <w:r w:rsidR="004E0213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AF6010" w:rsidRPr="008D2962" w:rsidRDefault="00AF6010" w:rsidP="00AF6010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Учесть в  бюджете Новолитовского поселения на 201</w:t>
      </w:r>
      <w:r>
        <w:rPr>
          <w:rFonts w:ascii="Times New Roman" w:hAnsi="Times New Roman" w:cs="Times New Roman"/>
          <w:sz w:val="26"/>
          <w:szCs w:val="26"/>
        </w:rPr>
        <w:t>9-2020 плановые годы</w:t>
      </w:r>
      <w:r w:rsidRPr="008D2962">
        <w:rPr>
          <w:rFonts w:ascii="Times New Roman" w:hAnsi="Times New Roman" w:cs="Times New Roman"/>
          <w:sz w:val="26"/>
          <w:szCs w:val="26"/>
        </w:rPr>
        <w:t xml:space="preserve"> доходы в объемах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AF6010" w:rsidRPr="008D2962" w:rsidRDefault="00AF6010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962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Новолитовского сельского поселения учитываются на лицевых счетах, открытых им  в Отдел №21 по  Партизанскому району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6. Бюджетные ассигнования бюджета Новолитовского сельского поселения на 201</w:t>
      </w:r>
      <w:r w:rsidR="004E0213">
        <w:rPr>
          <w:b/>
          <w:sz w:val="26"/>
          <w:szCs w:val="26"/>
        </w:rPr>
        <w:t>8</w:t>
      </w:r>
      <w:r w:rsidRPr="008D2962">
        <w:rPr>
          <w:b/>
          <w:sz w:val="26"/>
          <w:szCs w:val="26"/>
        </w:rPr>
        <w:t xml:space="preserve"> год и  плановый период 201</w:t>
      </w:r>
      <w:r w:rsidR="004E0213">
        <w:rPr>
          <w:b/>
          <w:sz w:val="26"/>
          <w:szCs w:val="26"/>
        </w:rPr>
        <w:t>9</w:t>
      </w:r>
      <w:r w:rsidRPr="008D2962">
        <w:rPr>
          <w:b/>
          <w:sz w:val="26"/>
          <w:szCs w:val="26"/>
        </w:rPr>
        <w:t xml:space="preserve"> и 20</w:t>
      </w:r>
      <w:r w:rsidR="004E0213">
        <w:rPr>
          <w:b/>
          <w:sz w:val="26"/>
          <w:szCs w:val="26"/>
        </w:rPr>
        <w:t>20</w:t>
      </w:r>
      <w:r w:rsidRPr="008D2962">
        <w:rPr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из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твердить в пределах общего объема расходов, установленного частью 2 статьи 1 настоящего решения, распределение бюджетных ассигнований из  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плановый 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="00AF6010">
        <w:rPr>
          <w:rFonts w:ascii="Times New Roman" w:hAnsi="Times New Roman" w:cs="Times New Roman"/>
          <w:b/>
          <w:sz w:val="26"/>
          <w:szCs w:val="26"/>
        </w:rPr>
        <w:t>приложению 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2.Утвердить в пределах общего объема расходов, установленного  статьей 1 настоящего решения, распределение бюджетных ассигнований из бюджета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 xml:space="preserve">расходов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твердить в пределах общего объема расходов, установленного частью 2 статьи 1 настоящего решения, распределение бюджетных ассигнований из бюджета Новолитовского сельского поселения в ведомственной структуре расходов бюджета сельского поселения на плановый период 201</w:t>
      </w:r>
      <w:r w:rsidR="00AF6010">
        <w:rPr>
          <w:rFonts w:ascii="Times New Roman" w:hAnsi="Times New Roman" w:cs="Times New Roman"/>
          <w:sz w:val="26"/>
          <w:szCs w:val="26"/>
        </w:rPr>
        <w:t>9 и 2020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10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7. Муниципальные программы.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7.1. Утвердить расходы местного бюджета по финансовому обеспечению 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7.2.  Присвоить муниципальной программе «Материально-техническое обеспечение деятельности администрации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годы»» целевую статью 0800000000.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7.3. Присвоить муниципальной программе «Обеспечение первичных мер пожарной безопасности в границах населенных пунктов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 целевую статью 0700000000.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7.4. Присвоить муниципальной программе «Уличное освещение Новолитовского сельского поселения Партизанского муниципального района в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годах» целевую статью 0400000000.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7.5. Присвоить муниципальной программе «Комплексное благоустройство территории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0300000000.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7.6. Присвоить муниципальной программе "Развитие культуры в Новолито</w:t>
      </w:r>
      <w:r w:rsidR="00AF6010">
        <w:rPr>
          <w:rFonts w:ascii="Times New Roman" w:hAnsi="Times New Roman" w:cs="Times New Roman"/>
          <w:sz w:val="26"/>
          <w:szCs w:val="26"/>
        </w:rPr>
        <w:t>вском сельском поселении на 2015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годы" целевую статью 0500000000.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7.7. Присвоить муниципальной программе «Развитие физической культуры и спорта в Новолитовском сельском поселении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0600000000.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8. Расходы за счет средств из краевого бюджета.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году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9. Индексация оплаты труда работников, содержащихся за счет средств бюджета поселения.</w:t>
      </w:r>
    </w:p>
    <w:p w:rsidR="00C70686" w:rsidRPr="00C70686" w:rsidRDefault="00C70686" w:rsidP="00C70686">
      <w:pPr>
        <w:pStyle w:val="aa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C70686">
        <w:rPr>
          <w:color w:val="000000"/>
          <w:sz w:val="26"/>
          <w:szCs w:val="26"/>
        </w:rPr>
        <w:t xml:space="preserve"> </w:t>
      </w:r>
      <w:proofErr w:type="gramStart"/>
      <w:r w:rsidRPr="00C70686">
        <w:rPr>
          <w:color w:val="000000"/>
          <w:sz w:val="26"/>
          <w:szCs w:val="26"/>
        </w:rPr>
        <w:t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2017 году и плановом периоде 2018 и 2019 годов в соответствии</w:t>
      </w:r>
      <w:proofErr w:type="gramEnd"/>
      <w:r w:rsidRPr="00C70686">
        <w:rPr>
          <w:color w:val="000000"/>
          <w:sz w:val="26"/>
          <w:szCs w:val="26"/>
        </w:rPr>
        <w:t xml:space="preserve"> с темпами роста средней заработной платы, утвержденными постановлением от 14.07.2017 № 416 «О внесении изменений в План мероприятий («дорожная карта») «Изменения в отраслях социальной сферы, направленные на повышение эффективности культуры в Партизанском муниципальном районе», утвержденный постановлением администрации Партизанского муниципального района от 30 марта 2015 года № 220».</w:t>
      </w:r>
    </w:p>
    <w:p w:rsidR="00C70686" w:rsidRPr="00C70686" w:rsidRDefault="00C70686" w:rsidP="00C70686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2. Провести с 1 </w:t>
      </w:r>
      <w:r>
        <w:rPr>
          <w:color w:val="000000"/>
          <w:sz w:val="26"/>
          <w:szCs w:val="26"/>
        </w:rPr>
        <w:t xml:space="preserve">января </w:t>
      </w:r>
      <w:r w:rsidRPr="00C70686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C70686">
        <w:rPr>
          <w:color w:val="000000"/>
          <w:sz w:val="26"/>
          <w:szCs w:val="26"/>
        </w:rPr>
        <w:t xml:space="preserve"> года индексацию путем увеличения в 1,05</w:t>
      </w:r>
      <w:r>
        <w:rPr>
          <w:color w:val="000000"/>
          <w:sz w:val="26"/>
          <w:szCs w:val="26"/>
        </w:rPr>
        <w:t>1</w:t>
      </w:r>
      <w:r w:rsidRPr="00C70686">
        <w:rPr>
          <w:color w:val="000000"/>
          <w:sz w:val="26"/>
          <w:szCs w:val="26"/>
        </w:rPr>
        <w:t xml:space="preserve"> раза: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размеры ежемесячного денежного вознаграждения выборных должностных лиц местного самоуправления в</w:t>
      </w:r>
      <w:r w:rsidR="007A3043" w:rsidRPr="007A3043">
        <w:rPr>
          <w:color w:val="000000"/>
          <w:sz w:val="26"/>
          <w:szCs w:val="26"/>
        </w:rPr>
        <w:t xml:space="preserve"> </w:t>
      </w:r>
      <w:r w:rsidR="007A3043" w:rsidRPr="00C70686">
        <w:rPr>
          <w:color w:val="000000"/>
          <w:sz w:val="26"/>
          <w:szCs w:val="26"/>
        </w:rPr>
        <w:t>Нов</w:t>
      </w:r>
      <w:r w:rsidR="007A3043">
        <w:rPr>
          <w:color w:val="000000"/>
          <w:sz w:val="26"/>
          <w:szCs w:val="26"/>
        </w:rPr>
        <w:t>олитовского</w:t>
      </w:r>
      <w:r w:rsidR="007A3043" w:rsidRPr="00C70686"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3) размеры окладов месячного денежного содержания по должностям муниципальной службы Нов</w:t>
      </w:r>
      <w:r>
        <w:rPr>
          <w:color w:val="000000"/>
          <w:sz w:val="26"/>
          <w:szCs w:val="26"/>
        </w:rPr>
        <w:t xml:space="preserve">олитовского </w:t>
      </w:r>
      <w:r w:rsidRPr="00C70686">
        <w:rPr>
          <w:color w:val="000000"/>
          <w:sz w:val="26"/>
          <w:szCs w:val="26"/>
        </w:rPr>
        <w:t>сельского поселения.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10.  Вступление в силу настоящего 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 xml:space="preserve">      </w:t>
      </w:r>
    </w:p>
    <w:p w:rsidR="008D2962" w:rsidRPr="008D2962" w:rsidRDefault="008D2962" w:rsidP="008D2962">
      <w:pPr>
        <w:pStyle w:val="12"/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Настоящий муниципальный правовой а</w:t>
      </w:r>
      <w:proofErr w:type="gramStart"/>
      <w:r w:rsidRPr="008D2962">
        <w:rPr>
          <w:sz w:val="26"/>
          <w:szCs w:val="26"/>
        </w:rPr>
        <w:t>кт вст</w:t>
      </w:r>
      <w:proofErr w:type="gramEnd"/>
      <w:r w:rsidRPr="008D2962">
        <w:rPr>
          <w:sz w:val="26"/>
          <w:szCs w:val="26"/>
        </w:rPr>
        <w:t>упает в силу с 1 января 201</w:t>
      </w:r>
      <w:r w:rsidR="00B03BC9">
        <w:rPr>
          <w:sz w:val="26"/>
          <w:szCs w:val="26"/>
        </w:rPr>
        <w:t>8</w:t>
      </w:r>
      <w:r w:rsidRPr="008D2962">
        <w:rPr>
          <w:sz w:val="26"/>
          <w:szCs w:val="26"/>
        </w:rPr>
        <w:t xml:space="preserve"> года.</w:t>
      </w:r>
      <w:r w:rsidRPr="008D2962">
        <w:rPr>
          <w:sz w:val="26"/>
          <w:szCs w:val="26"/>
        </w:rPr>
        <w:tab/>
        <w:t xml:space="preserve">    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11.  Опубликование настоящего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0"/>
        </w:tabs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Обнародовать в газете «Ведомости Новолитовского сельского поселения» и на официальном сайте администрации поселения.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8D2962" w:rsidRPr="00D35B25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Д.И.Золотарев</w:t>
      </w:r>
    </w:p>
    <w:sectPr w:rsidR="008D2962" w:rsidRPr="00D35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50" w:rsidRDefault="00AC0C50" w:rsidP="00752E84">
      <w:pPr>
        <w:spacing w:after="0" w:line="240" w:lineRule="auto"/>
      </w:pPr>
      <w:r>
        <w:separator/>
      </w:r>
    </w:p>
  </w:endnote>
  <w:endnote w:type="continuationSeparator" w:id="0">
    <w:p w:rsidR="00AC0C50" w:rsidRDefault="00AC0C50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C" w:rsidRDefault="00DD45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C" w:rsidRDefault="00DD45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C" w:rsidRDefault="00DD45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50" w:rsidRDefault="00AC0C50" w:rsidP="00752E84">
      <w:pPr>
        <w:spacing w:after="0" w:line="240" w:lineRule="auto"/>
      </w:pPr>
      <w:r>
        <w:separator/>
      </w:r>
    </w:p>
  </w:footnote>
  <w:footnote w:type="continuationSeparator" w:id="0">
    <w:p w:rsidR="00AC0C50" w:rsidRDefault="00AC0C50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C" w:rsidRDefault="00DD4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4" w:rsidRDefault="00752E84" w:rsidP="00DD455C">
    <w:pPr>
      <w:pStyle w:val="a6"/>
    </w:pPr>
  </w:p>
  <w:p w:rsidR="00DD455C" w:rsidRPr="00DD455C" w:rsidRDefault="00DD455C" w:rsidP="00DD455C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C" w:rsidRDefault="00DD45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70CF8"/>
    <w:rsid w:val="000B123C"/>
    <w:rsid w:val="000C6F68"/>
    <w:rsid w:val="000F52D6"/>
    <w:rsid w:val="001669E6"/>
    <w:rsid w:val="002A064C"/>
    <w:rsid w:val="003052B8"/>
    <w:rsid w:val="00317E31"/>
    <w:rsid w:val="004264F1"/>
    <w:rsid w:val="004E0213"/>
    <w:rsid w:val="00504630"/>
    <w:rsid w:val="00667510"/>
    <w:rsid w:val="00752E84"/>
    <w:rsid w:val="007A3043"/>
    <w:rsid w:val="00813843"/>
    <w:rsid w:val="008D2962"/>
    <w:rsid w:val="00925E59"/>
    <w:rsid w:val="00931E11"/>
    <w:rsid w:val="00934D96"/>
    <w:rsid w:val="009E75CD"/>
    <w:rsid w:val="00AC0C50"/>
    <w:rsid w:val="00AF6010"/>
    <w:rsid w:val="00B03BC9"/>
    <w:rsid w:val="00B171C3"/>
    <w:rsid w:val="00B85BEE"/>
    <w:rsid w:val="00B9498A"/>
    <w:rsid w:val="00C1256A"/>
    <w:rsid w:val="00C70686"/>
    <w:rsid w:val="00D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2016-12-30T02:44:00Z</dcterms:created>
  <dcterms:modified xsi:type="dcterms:W3CDTF">2018-01-07T23:33:00Z</dcterms:modified>
</cp:coreProperties>
</file>