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51" w:rsidRDefault="00077151" w:rsidP="00077151">
      <w:pPr>
        <w:pStyle w:val="a3"/>
        <w:tabs>
          <w:tab w:val="right" w:pos="-3060"/>
        </w:tabs>
        <w:jc w:val="right"/>
        <w:rPr>
          <w:b/>
          <w:sz w:val="26"/>
          <w:szCs w:val="26"/>
        </w:rPr>
      </w:pPr>
    </w:p>
    <w:p w:rsidR="00077151" w:rsidRDefault="00077151" w:rsidP="00077151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077151" w:rsidRDefault="00077151" w:rsidP="00077151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077151" w:rsidRDefault="00077151" w:rsidP="00077151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077151" w:rsidRDefault="00077151" w:rsidP="00077151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077151" w:rsidRDefault="00077151" w:rsidP="00077151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077151" w:rsidRDefault="00077151" w:rsidP="00077151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077151" w:rsidRDefault="00077151" w:rsidP="00077151">
      <w:pPr>
        <w:pStyle w:val="a3"/>
        <w:tabs>
          <w:tab w:val="right" w:pos="-3060"/>
        </w:tabs>
        <w:rPr>
          <w:sz w:val="26"/>
          <w:szCs w:val="26"/>
        </w:rPr>
      </w:pPr>
    </w:p>
    <w:p w:rsidR="00077151" w:rsidRDefault="00077151" w:rsidP="00077151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6A0A">
        <w:rPr>
          <w:sz w:val="26"/>
          <w:szCs w:val="26"/>
        </w:rPr>
        <w:t>28.11.2014</w:t>
      </w:r>
      <w:r>
        <w:rPr>
          <w:sz w:val="26"/>
          <w:szCs w:val="26"/>
        </w:rPr>
        <w:t xml:space="preserve">                                 с. Новолитовск                                        № </w:t>
      </w:r>
      <w:r w:rsidR="00126A0A">
        <w:rPr>
          <w:sz w:val="26"/>
          <w:szCs w:val="26"/>
        </w:rPr>
        <w:t>35</w:t>
      </w:r>
    </w:p>
    <w:p w:rsidR="00077151" w:rsidRDefault="00077151" w:rsidP="00077151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77151" w:rsidRDefault="00077151" w:rsidP="00077151">
      <w:pPr>
        <w:pStyle w:val="a3"/>
        <w:tabs>
          <w:tab w:val="right" w:pos="-3060"/>
        </w:tabs>
        <w:rPr>
          <w:sz w:val="26"/>
          <w:szCs w:val="26"/>
        </w:rPr>
      </w:pPr>
    </w:p>
    <w:p w:rsidR="00077151" w:rsidRDefault="00077151" w:rsidP="0007715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Об установлении  налога на имущество физических лиц </w:t>
      </w:r>
    </w:p>
    <w:p w:rsidR="00077151" w:rsidRDefault="00077151" w:rsidP="00077151">
      <w:pPr>
        <w:pStyle w:val="21"/>
        <w:rPr>
          <w:sz w:val="26"/>
          <w:szCs w:val="26"/>
        </w:rPr>
      </w:pPr>
      <w:r>
        <w:rPr>
          <w:sz w:val="26"/>
          <w:szCs w:val="26"/>
        </w:rPr>
        <w:t>на территории Новолитовского сельского поселения Партизанского муниципального района Приморского края</w:t>
      </w:r>
    </w:p>
    <w:p w:rsidR="00077151" w:rsidRDefault="00077151" w:rsidP="00077151">
      <w:pPr>
        <w:pStyle w:val="21"/>
        <w:rPr>
          <w:sz w:val="26"/>
          <w:szCs w:val="26"/>
        </w:rPr>
      </w:pPr>
    </w:p>
    <w:p w:rsidR="00077151" w:rsidRDefault="00077151" w:rsidP="00077151">
      <w:pPr>
        <w:pStyle w:val="21"/>
        <w:rPr>
          <w:sz w:val="26"/>
          <w:szCs w:val="26"/>
        </w:rPr>
      </w:pPr>
    </w:p>
    <w:p w:rsidR="00077151" w:rsidRPr="00CB724F" w:rsidRDefault="00077151" w:rsidP="00077151">
      <w:pPr>
        <w:pStyle w:val="21"/>
        <w:jc w:val="both"/>
        <w:rPr>
          <w:b w:val="0"/>
          <w:sz w:val="26"/>
          <w:szCs w:val="26"/>
        </w:rPr>
      </w:pPr>
      <w:proofErr w:type="gramStart"/>
      <w:r w:rsidRPr="00CB724F">
        <w:rPr>
          <w:b w:val="0"/>
          <w:color w:val="000000"/>
          <w:sz w:val="26"/>
          <w:szCs w:val="26"/>
        </w:rPr>
        <w:t>В соответствии с</w:t>
      </w:r>
      <w:r w:rsidRPr="00CB724F">
        <w:rPr>
          <w:b w:val="0"/>
          <w:sz w:val="26"/>
          <w:szCs w:val="26"/>
        </w:rPr>
        <w:t xml:space="preserve"> </w:t>
      </w:r>
      <w:r w:rsidRPr="00CB724F">
        <w:rPr>
          <w:b w:val="0"/>
          <w:sz w:val="26"/>
        </w:rPr>
        <w:t xml:space="preserve">Федеральным законом от 04 октября 2014 года № 284-ФЗ </w:t>
      </w:r>
      <w:r w:rsidRPr="00CB724F">
        <w:rPr>
          <w:b w:val="0"/>
          <w:sz w:val="26"/>
          <w:szCs w:val="26"/>
        </w:rPr>
        <w:t>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главой 32 «Налог на имущество физических лиц» Налогового кодекса Российской Федерации</w:t>
      </w:r>
      <w:r w:rsidRPr="00CB724F">
        <w:rPr>
          <w:b w:val="0"/>
          <w:sz w:val="26"/>
        </w:rPr>
        <w:t xml:space="preserve"> </w:t>
      </w:r>
      <w:r w:rsidRPr="00CB724F">
        <w:rPr>
          <w:b w:val="0"/>
          <w:color w:val="000000"/>
          <w:sz w:val="26"/>
          <w:szCs w:val="26"/>
        </w:rPr>
        <w:t>и руководствуясь Уставом Новолитовского сельского поселения Партизанского муниципального</w:t>
      </w:r>
      <w:proofErr w:type="gramEnd"/>
      <w:r w:rsidRPr="00CB724F">
        <w:rPr>
          <w:b w:val="0"/>
          <w:color w:val="000000"/>
          <w:sz w:val="26"/>
          <w:szCs w:val="26"/>
        </w:rPr>
        <w:t xml:space="preserve"> района Приморского края, муниципальный комитет Новолитовского сельского поселения Партизанского муниципального  района</w:t>
      </w:r>
      <w:r w:rsidRPr="00CB724F">
        <w:rPr>
          <w:b w:val="0"/>
          <w:sz w:val="26"/>
          <w:szCs w:val="26"/>
        </w:rPr>
        <w:t xml:space="preserve"> </w:t>
      </w:r>
    </w:p>
    <w:p w:rsidR="00077151" w:rsidRDefault="00077151" w:rsidP="00077151">
      <w:pPr>
        <w:jc w:val="center"/>
        <w:rPr>
          <w:sz w:val="26"/>
          <w:szCs w:val="26"/>
        </w:rPr>
      </w:pPr>
    </w:p>
    <w:p w:rsidR="00077151" w:rsidRDefault="00077151" w:rsidP="00077151">
      <w:pPr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077151" w:rsidRDefault="00077151" w:rsidP="00077151">
      <w:pPr>
        <w:rPr>
          <w:sz w:val="26"/>
          <w:szCs w:val="26"/>
        </w:rPr>
      </w:pPr>
    </w:p>
    <w:p w:rsidR="00077151" w:rsidRDefault="00077151" w:rsidP="00C8757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Принять муниципальный правовой акт </w:t>
      </w:r>
      <w:r w:rsidRPr="006F0F13">
        <w:rPr>
          <w:sz w:val="26"/>
          <w:szCs w:val="26"/>
        </w:rPr>
        <w:t>«Об установлении налога на имущество физических лиц на территории Новолитовского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</w:t>
      </w:r>
      <w:r w:rsidRPr="006F0F1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C87571" w:rsidRDefault="00C87571" w:rsidP="00C87571">
      <w:pPr>
        <w:jc w:val="both"/>
        <w:rPr>
          <w:color w:val="000000"/>
          <w:sz w:val="26"/>
          <w:szCs w:val="26"/>
        </w:rPr>
      </w:pPr>
    </w:p>
    <w:p w:rsidR="00C87571" w:rsidRPr="000E07C6" w:rsidRDefault="00C87571" w:rsidP="00C87571">
      <w:pPr>
        <w:pStyle w:val="a5"/>
        <w:spacing w:line="240" w:lineRule="auto"/>
        <w:outlineLvl w:val="0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Признать утратившим силу  решение </w:t>
      </w:r>
      <w:r>
        <w:rPr>
          <w:color w:val="000000"/>
          <w:sz w:val="26"/>
          <w:szCs w:val="26"/>
        </w:rPr>
        <w:t>муниципальный комитет Новолитовского</w:t>
      </w:r>
      <w:r w:rsidRPr="003E5EA7">
        <w:rPr>
          <w:color w:val="000000"/>
          <w:sz w:val="26"/>
          <w:szCs w:val="26"/>
        </w:rPr>
        <w:t xml:space="preserve"> сельского поселения Партизанского муниципального  района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11.09.2014 г. № 23 </w:t>
      </w:r>
      <w:r w:rsidRPr="009D543D">
        <w:rPr>
          <w:sz w:val="26"/>
          <w:szCs w:val="26"/>
        </w:rPr>
        <w:t>«Об установлении налога на имущество физиче</w:t>
      </w:r>
      <w:r>
        <w:rPr>
          <w:sz w:val="26"/>
          <w:szCs w:val="26"/>
        </w:rPr>
        <w:t>ских лиц на территории Новолитовского</w:t>
      </w:r>
      <w:r w:rsidRPr="009D543D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9D543D">
        <w:rPr>
          <w:color w:val="000000"/>
          <w:sz w:val="26"/>
          <w:szCs w:val="26"/>
        </w:rPr>
        <w:t xml:space="preserve"> Приморского края»</w:t>
      </w:r>
      <w:r>
        <w:rPr>
          <w:color w:val="000000"/>
          <w:sz w:val="26"/>
          <w:szCs w:val="26"/>
        </w:rPr>
        <w:t>;</w:t>
      </w:r>
    </w:p>
    <w:p w:rsidR="00077151" w:rsidRDefault="00077151" w:rsidP="00077151">
      <w:pPr>
        <w:rPr>
          <w:sz w:val="26"/>
          <w:szCs w:val="26"/>
        </w:rPr>
      </w:pPr>
    </w:p>
    <w:p w:rsidR="00077151" w:rsidRDefault="00C87571" w:rsidP="0007715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77151">
        <w:rPr>
          <w:sz w:val="26"/>
          <w:szCs w:val="26"/>
        </w:rPr>
        <w:t>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077151" w:rsidRDefault="00077151" w:rsidP="00077151">
      <w:pPr>
        <w:rPr>
          <w:sz w:val="26"/>
          <w:szCs w:val="26"/>
        </w:rPr>
      </w:pPr>
    </w:p>
    <w:p w:rsidR="00077151" w:rsidRDefault="00077151" w:rsidP="00077151">
      <w:pPr>
        <w:rPr>
          <w:sz w:val="26"/>
          <w:szCs w:val="26"/>
        </w:rPr>
      </w:pPr>
    </w:p>
    <w:p w:rsidR="00077151" w:rsidRDefault="00077151" w:rsidP="00077151">
      <w:pPr>
        <w:rPr>
          <w:sz w:val="26"/>
          <w:szCs w:val="26"/>
        </w:rPr>
      </w:pPr>
    </w:p>
    <w:p w:rsidR="00077151" w:rsidRDefault="00077151" w:rsidP="00077151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077151" w:rsidRDefault="00077151" w:rsidP="00077151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077151" w:rsidRDefault="00077151" w:rsidP="00077151">
      <w:pPr>
        <w:rPr>
          <w:sz w:val="26"/>
          <w:szCs w:val="26"/>
        </w:rPr>
      </w:pPr>
    </w:p>
    <w:p w:rsidR="00077151" w:rsidRDefault="00077151" w:rsidP="00077151">
      <w:pPr>
        <w:rPr>
          <w:sz w:val="26"/>
          <w:szCs w:val="26"/>
        </w:rPr>
      </w:pPr>
    </w:p>
    <w:p w:rsidR="00077151" w:rsidRDefault="00077151" w:rsidP="00077151">
      <w:pPr>
        <w:rPr>
          <w:sz w:val="26"/>
          <w:szCs w:val="26"/>
        </w:rPr>
      </w:pPr>
    </w:p>
    <w:p w:rsidR="00C87571" w:rsidRDefault="00C87571" w:rsidP="00077151">
      <w:pPr>
        <w:rPr>
          <w:sz w:val="26"/>
          <w:szCs w:val="26"/>
        </w:rPr>
      </w:pPr>
    </w:p>
    <w:p w:rsidR="00077151" w:rsidRDefault="00077151" w:rsidP="0007715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077151" w:rsidRDefault="00077151" w:rsidP="0007715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077151" w:rsidRDefault="00077151" w:rsidP="00077151">
      <w:pPr>
        <w:jc w:val="both"/>
        <w:rPr>
          <w:sz w:val="26"/>
          <w:szCs w:val="26"/>
        </w:rPr>
      </w:pPr>
    </w:p>
    <w:p w:rsidR="00077151" w:rsidRDefault="00077151" w:rsidP="00077151">
      <w:pPr>
        <w:jc w:val="both"/>
        <w:rPr>
          <w:sz w:val="26"/>
          <w:szCs w:val="26"/>
        </w:rPr>
      </w:pPr>
    </w:p>
    <w:p w:rsidR="00077151" w:rsidRDefault="00077151" w:rsidP="000771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установлении налога на имущество физических лиц на территории Новолитовского сельского поселения Партизанского </w:t>
      </w:r>
    </w:p>
    <w:p w:rsidR="00077151" w:rsidRDefault="00077151" w:rsidP="000771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Приморского края</w:t>
      </w:r>
      <w:r>
        <w:rPr>
          <w:b/>
          <w:color w:val="000000"/>
          <w:sz w:val="26"/>
          <w:szCs w:val="26"/>
        </w:rPr>
        <w:t>»</w:t>
      </w:r>
    </w:p>
    <w:p w:rsidR="00077151" w:rsidRDefault="00077151" w:rsidP="00077151">
      <w:pPr>
        <w:jc w:val="center"/>
        <w:rPr>
          <w:b/>
          <w:sz w:val="26"/>
          <w:szCs w:val="26"/>
        </w:rPr>
      </w:pPr>
    </w:p>
    <w:p w:rsidR="00077151" w:rsidRDefault="00077151" w:rsidP="00077151">
      <w:pPr>
        <w:jc w:val="both"/>
        <w:rPr>
          <w:sz w:val="26"/>
          <w:szCs w:val="26"/>
        </w:rPr>
      </w:pPr>
    </w:p>
    <w:p w:rsidR="00077151" w:rsidRDefault="00077151" w:rsidP="00077151">
      <w:pPr>
        <w:jc w:val="both"/>
        <w:rPr>
          <w:sz w:val="26"/>
          <w:szCs w:val="26"/>
        </w:rPr>
      </w:pPr>
    </w:p>
    <w:p w:rsidR="00077151" w:rsidRDefault="00077151" w:rsidP="00077151">
      <w:pPr>
        <w:ind w:left="5103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077151" w:rsidRDefault="00077151" w:rsidP="00077151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</w:t>
      </w:r>
      <w:r w:rsidR="00126A0A">
        <w:rPr>
          <w:b/>
          <w:sz w:val="26"/>
          <w:szCs w:val="26"/>
        </w:rPr>
        <w:t>28.11.2014</w:t>
      </w:r>
      <w:r>
        <w:rPr>
          <w:b/>
          <w:sz w:val="26"/>
          <w:szCs w:val="26"/>
        </w:rPr>
        <w:t xml:space="preserve">       № </w:t>
      </w:r>
      <w:r w:rsidR="00126A0A">
        <w:rPr>
          <w:b/>
          <w:sz w:val="26"/>
          <w:szCs w:val="26"/>
        </w:rPr>
        <w:t>35</w:t>
      </w:r>
    </w:p>
    <w:p w:rsidR="00077151" w:rsidRDefault="00077151" w:rsidP="00077151">
      <w:pPr>
        <w:ind w:left="5103"/>
        <w:jc w:val="both"/>
        <w:rPr>
          <w:b/>
          <w:sz w:val="26"/>
          <w:szCs w:val="26"/>
        </w:rPr>
      </w:pPr>
    </w:p>
    <w:p w:rsidR="00077151" w:rsidRPr="00077151" w:rsidRDefault="00077151" w:rsidP="00077151">
      <w:pPr>
        <w:jc w:val="center"/>
        <w:rPr>
          <w:sz w:val="26"/>
          <w:szCs w:val="26"/>
        </w:rPr>
      </w:pPr>
    </w:p>
    <w:p w:rsidR="00077151" w:rsidRDefault="00077151" w:rsidP="00077151">
      <w:pPr>
        <w:jc w:val="both"/>
        <w:rPr>
          <w:sz w:val="26"/>
          <w:szCs w:val="26"/>
        </w:rPr>
      </w:pPr>
    </w:p>
    <w:p w:rsidR="00077151" w:rsidRPr="0041203F" w:rsidRDefault="00077151" w:rsidP="00077151">
      <w:pPr>
        <w:ind w:firstLine="708"/>
        <w:jc w:val="both"/>
        <w:rPr>
          <w:sz w:val="26"/>
          <w:szCs w:val="26"/>
        </w:rPr>
      </w:pPr>
      <w:r w:rsidRPr="009D7248">
        <w:rPr>
          <w:b/>
          <w:sz w:val="26"/>
          <w:szCs w:val="26"/>
        </w:rPr>
        <w:t>Статья 1</w:t>
      </w:r>
      <w:r w:rsidRPr="005E184B">
        <w:rPr>
          <w:sz w:val="26"/>
          <w:szCs w:val="26"/>
        </w:rPr>
        <w:t xml:space="preserve">. </w:t>
      </w:r>
      <w:r>
        <w:rPr>
          <w:sz w:val="26"/>
          <w:szCs w:val="26"/>
        </w:rPr>
        <w:t>Установ</w:t>
      </w:r>
      <w:r w:rsidRPr="0041203F">
        <w:rPr>
          <w:sz w:val="26"/>
          <w:szCs w:val="26"/>
        </w:rPr>
        <w:t>и</w:t>
      </w:r>
      <w:r>
        <w:rPr>
          <w:sz w:val="26"/>
          <w:szCs w:val="26"/>
        </w:rPr>
        <w:t>ть</w:t>
      </w:r>
      <w:r w:rsidRPr="0041203F">
        <w:rPr>
          <w:sz w:val="26"/>
          <w:szCs w:val="26"/>
        </w:rPr>
        <w:t xml:space="preserve"> и вв</w:t>
      </w:r>
      <w:r>
        <w:rPr>
          <w:sz w:val="26"/>
          <w:szCs w:val="26"/>
        </w:rPr>
        <w:t>ести</w:t>
      </w:r>
      <w:r w:rsidRPr="0041203F">
        <w:rPr>
          <w:sz w:val="26"/>
          <w:szCs w:val="26"/>
        </w:rPr>
        <w:t xml:space="preserve"> налог на имущество физических лиц</w:t>
      </w:r>
      <w:r>
        <w:rPr>
          <w:sz w:val="26"/>
          <w:szCs w:val="26"/>
        </w:rPr>
        <w:t xml:space="preserve"> на территории Новолитовского сельского поселения</w:t>
      </w:r>
      <w:r w:rsidR="001A2AC7">
        <w:rPr>
          <w:sz w:val="26"/>
          <w:szCs w:val="26"/>
        </w:rPr>
        <w:t xml:space="preserve"> Партизанского муниципального района Приморского края</w:t>
      </w:r>
      <w:r w:rsidRPr="0041203F">
        <w:rPr>
          <w:sz w:val="26"/>
          <w:szCs w:val="26"/>
        </w:rPr>
        <w:t>.</w:t>
      </w:r>
    </w:p>
    <w:p w:rsidR="00077151" w:rsidRPr="0041203F" w:rsidRDefault="00077151" w:rsidP="00077151">
      <w:pPr>
        <w:widowControl w:val="0"/>
        <w:jc w:val="both"/>
        <w:rPr>
          <w:sz w:val="26"/>
          <w:szCs w:val="26"/>
        </w:rPr>
      </w:pPr>
    </w:p>
    <w:p w:rsidR="00077151" w:rsidRPr="00E42EF0" w:rsidRDefault="00077151" w:rsidP="00077151">
      <w:pPr>
        <w:ind w:left="708"/>
        <w:jc w:val="both"/>
        <w:rPr>
          <w:sz w:val="26"/>
          <w:szCs w:val="26"/>
        </w:rPr>
      </w:pPr>
      <w:r w:rsidRPr="009D7248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5E184B">
        <w:rPr>
          <w:sz w:val="26"/>
          <w:szCs w:val="26"/>
        </w:rPr>
        <w:t xml:space="preserve">. </w:t>
      </w:r>
      <w:r w:rsidRPr="00150A66">
        <w:rPr>
          <w:b/>
          <w:bCs/>
          <w:sz w:val="26"/>
          <w:szCs w:val="26"/>
        </w:rPr>
        <w:t>Общие положения</w:t>
      </w:r>
    </w:p>
    <w:p w:rsidR="00077151" w:rsidRPr="0041203F" w:rsidRDefault="00077151" w:rsidP="000771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1203F">
        <w:rPr>
          <w:sz w:val="26"/>
          <w:szCs w:val="26"/>
        </w:rPr>
        <w:t xml:space="preserve">1. Настоящим </w:t>
      </w:r>
      <w:r>
        <w:rPr>
          <w:sz w:val="26"/>
          <w:szCs w:val="26"/>
        </w:rPr>
        <w:t>решением</w:t>
      </w:r>
      <w:r w:rsidRPr="0041203F">
        <w:rPr>
          <w:sz w:val="26"/>
          <w:szCs w:val="26"/>
        </w:rPr>
        <w:t xml:space="preserve">  </w:t>
      </w:r>
      <w:r w:rsidRPr="0041203F">
        <w:rPr>
          <w:b/>
          <w:sz w:val="26"/>
          <w:szCs w:val="26"/>
        </w:rPr>
        <w:t>с 1 января 2015 года</w:t>
      </w:r>
      <w:r w:rsidRPr="0041203F">
        <w:rPr>
          <w:sz w:val="26"/>
          <w:szCs w:val="26"/>
        </w:rPr>
        <w:t xml:space="preserve"> устанавливается и вводится на территории </w:t>
      </w:r>
      <w:r>
        <w:rPr>
          <w:sz w:val="26"/>
          <w:szCs w:val="26"/>
        </w:rPr>
        <w:t>Новолитовского сельского поселения</w:t>
      </w:r>
      <w:r w:rsidRPr="0041203F">
        <w:rPr>
          <w:color w:val="FF0000"/>
          <w:sz w:val="26"/>
          <w:szCs w:val="26"/>
        </w:rPr>
        <w:t xml:space="preserve"> </w:t>
      </w:r>
      <w:r w:rsidRPr="0041203F">
        <w:rPr>
          <w:sz w:val="26"/>
          <w:szCs w:val="26"/>
        </w:rPr>
        <w:t>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077151" w:rsidRPr="0041203F" w:rsidRDefault="00077151" w:rsidP="000771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1203F">
        <w:rPr>
          <w:sz w:val="26"/>
          <w:szCs w:val="26"/>
        </w:rPr>
        <w:t>2. Категории плательщиков, объект налогообложения,</w:t>
      </w:r>
      <w:r>
        <w:rPr>
          <w:sz w:val="26"/>
          <w:szCs w:val="26"/>
        </w:rPr>
        <w:t xml:space="preserve"> налоговые льготы, </w:t>
      </w:r>
      <w:r w:rsidRPr="0041203F">
        <w:rPr>
          <w:sz w:val="26"/>
          <w:szCs w:val="26"/>
        </w:rPr>
        <w:t xml:space="preserve"> налоговая база и порядок ее определения, налоговый период, порядок исчисления налога, порядок и сроки уплаты </w:t>
      </w:r>
      <w:proofErr w:type="gramStart"/>
      <w:r w:rsidRPr="0041203F">
        <w:rPr>
          <w:sz w:val="26"/>
          <w:szCs w:val="26"/>
        </w:rPr>
        <w:t>налога</w:t>
      </w:r>
      <w:proofErr w:type="gramEnd"/>
      <w:r w:rsidRPr="0041203F">
        <w:rPr>
          <w:sz w:val="26"/>
          <w:szCs w:val="26"/>
        </w:rPr>
        <w:t xml:space="preserve"> и другие элементы обложения налогом на имущество физических лиц определены </w:t>
      </w:r>
      <w:hyperlink r:id="rId5" w:history="1">
        <w:r w:rsidRPr="0041203F">
          <w:rPr>
            <w:sz w:val="26"/>
            <w:szCs w:val="26"/>
          </w:rPr>
          <w:t>главой 3</w:t>
        </w:r>
      </w:hyperlink>
      <w:r w:rsidRPr="0041203F">
        <w:rPr>
          <w:sz w:val="26"/>
          <w:szCs w:val="26"/>
        </w:rPr>
        <w:t>2 «Налог на имущество физических лиц»  Налогового кодекса Российской Федерации.</w:t>
      </w:r>
    </w:p>
    <w:p w:rsidR="00077151" w:rsidRPr="0041203F" w:rsidRDefault="00077151" w:rsidP="00077151">
      <w:pPr>
        <w:ind w:firstLine="540"/>
        <w:jc w:val="both"/>
        <w:rPr>
          <w:sz w:val="26"/>
          <w:szCs w:val="26"/>
        </w:rPr>
      </w:pPr>
    </w:p>
    <w:p w:rsidR="00077151" w:rsidRPr="0041203F" w:rsidRDefault="00077151" w:rsidP="00077151">
      <w:pPr>
        <w:pStyle w:val="1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Cs/>
          <w:sz w:val="26"/>
          <w:szCs w:val="26"/>
        </w:rPr>
      </w:pPr>
      <w:r w:rsidRPr="00E3708B">
        <w:rPr>
          <w:rFonts w:ascii="Times New Roman" w:hAnsi="Times New Roman"/>
          <w:b/>
          <w:sz w:val="26"/>
          <w:szCs w:val="26"/>
        </w:rPr>
        <w:t>Статья</w:t>
      </w:r>
      <w:r w:rsidRPr="00E3708B">
        <w:rPr>
          <w:rFonts w:ascii="Times New Roman" w:hAnsi="Times New Roman"/>
          <w:b/>
          <w:bCs/>
          <w:sz w:val="26"/>
          <w:szCs w:val="26"/>
        </w:rPr>
        <w:t xml:space="preserve"> 3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D543D">
        <w:rPr>
          <w:rFonts w:ascii="Times New Roman" w:hAnsi="Times New Roman"/>
          <w:b/>
          <w:bCs/>
          <w:sz w:val="26"/>
          <w:szCs w:val="26"/>
        </w:rPr>
        <w:t>Особенности определения налоговой базы</w:t>
      </w:r>
      <w:r w:rsidRPr="0041203F">
        <w:rPr>
          <w:rFonts w:ascii="Times New Roman" w:hAnsi="Times New Roman"/>
          <w:bCs/>
          <w:sz w:val="26"/>
          <w:szCs w:val="26"/>
        </w:rPr>
        <w:t xml:space="preserve"> </w:t>
      </w:r>
    </w:p>
    <w:p w:rsidR="00077151" w:rsidRPr="0041203F" w:rsidRDefault="00077151" w:rsidP="00077151">
      <w:pPr>
        <w:widowControl w:val="0"/>
        <w:ind w:firstLine="540"/>
        <w:jc w:val="both"/>
        <w:rPr>
          <w:sz w:val="26"/>
          <w:szCs w:val="26"/>
        </w:rPr>
      </w:pPr>
      <w:r w:rsidRPr="0041203F">
        <w:rPr>
          <w:bCs/>
          <w:sz w:val="26"/>
          <w:szCs w:val="26"/>
        </w:rPr>
        <w:t xml:space="preserve">  </w:t>
      </w:r>
      <w:proofErr w:type="gramStart"/>
      <w:r w:rsidRPr="0041203F">
        <w:rPr>
          <w:bCs/>
          <w:sz w:val="26"/>
          <w:szCs w:val="26"/>
        </w:rPr>
        <w:t xml:space="preserve">Налоговая база определяется в соответствии со статьей 404 «Порядок определения налоговой базы исходя из инвентаризационной стоимости объекта налогообложения» </w:t>
      </w:r>
      <w:hyperlink r:id="rId6" w:history="1">
        <w:r w:rsidRPr="0041203F">
          <w:rPr>
            <w:sz w:val="26"/>
            <w:szCs w:val="26"/>
          </w:rPr>
          <w:t>главы 3</w:t>
        </w:r>
      </w:hyperlink>
      <w:r w:rsidRPr="0041203F">
        <w:rPr>
          <w:sz w:val="26"/>
          <w:szCs w:val="26"/>
        </w:rPr>
        <w:t>2 «Налог на имущество физических лиц»</w:t>
      </w:r>
      <w:r w:rsidRPr="0041203F">
        <w:rPr>
          <w:bCs/>
          <w:sz w:val="26"/>
          <w:szCs w:val="26"/>
        </w:rPr>
        <w:t xml:space="preserve"> Налогового кодекса Российской Федерации </w:t>
      </w:r>
      <w:r w:rsidRPr="0041203F">
        <w:rPr>
          <w:sz w:val="26"/>
          <w:szCs w:val="26"/>
        </w:rPr>
        <w:t xml:space="preserve">в отношении каждого объекта налогообложения как </w:t>
      </w:r>
      <w:r w:rsidRPr="0041203F">
        <w:rPr>
          <w:sz w:val="26"/>
          <w:szCs w:val="26"/>
          <w:u w:val="single"/>
        </w:rPr>
        <w:t>его инвентаризационная стоимость,</w:t>
      </w:r>
      <w:r w:rsidRPr="0041203F">
        <w:rPr>
          <w:sz w:val="26"/>
          <w:szCs w:val="26"/>
        </w:rPr>
        <w:t xml:space="preserve">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</w:t>
      </w:r>
      <w:proofErr w:type="gramEnd"/>
      <w:r w:rsidRPr="0041203F">
        <w:rPr>
          <w:sz w:val="26"/>
          <w:szCs w:val="26"/>
        </w:rPr>
        <w:t xml:space="preserve"> 2013 года.</w:t>
      </w:r>
    </w:p>
    <w:p w:rsidR="00077151" w:rsidRPr="0041203F" w:rsidRDefault="00077151" w:rsidP="00077151">
      <w:pPr>
        <w:widowControl w:val="0"/>
        <w:ind w:firstLine="540"/>
        <w:jc w:val="both"/>
        <w:rPr>
          <w:sz w:val="26"/>
          <w:szCs w:val="26"/>
        </w:rPr>
      </w:pPr>
    </w:p>
    <w:p w:rsidR="00077151" w:rsidRPr="0041203F" w:rsidRDefault="00077151" w:rsidP="00077151">
      <w:pPr>
        <w:ind w:firstLine="540"/>
        <w:rPr>
          <w:bCs/>
          <w:sz w:val="26"/>
          <w:szCs w:val="26"/>
        </w:rPr>
      </w:pPr>
      <w:r w:rsidRPr="00E3708B">
        <w:rPr>
          <w:b/>
          <w:sz w:val="26"/>
          <w:szCs w:val="26"/>
        </w:rPr>
        <w:t>Статья</w:t>
      </w:r>
      <w:r w:rsidRPr="00E3708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4. </w:t>
      </w:r>
      <w:r w:rsidRPr="009D543D">
        <w:rPr>
          <w:b/>
          <w:bCs/>
          <w:sz w:val="26"/>
          <w:szCs w:val="26"/>
        </w:rPr>
        <w:t>Налоговые ставки</w:t>
      </w:r>
    </w:p>
    <w:p w:rsidR="00077151" w:rsidRDefault="00077151" w:rsidP="00077151">
      <w:pPr>
        <w:ind w:firstLine="540"/>
        <w:jc w:val="both"/>
        <w:rPr>
          <w:bCs/>
          <w:sz w:val="26"/>
          <w:szCs w:val="26"/>
        </w:rPr>
      </w:pPr>
      <w:r w:rsidRPr="0041203F">
        <w:rPr>
          <w:bCs/>
          <w:sz w:val="26"/>
          <w:szCs w:val="26"/>
        </w:rPr>
        <w:t xml:space="preserve">Ставки налога на имущество физических лиц, взимаемого на территории </w:t>
      </w:r>
      <w:r>
        <w:rPr>
          <w:sz w:val="26"/>
          <w:szCs w:val="26"/>
        </w:rPr>
        <w:t>Новолитовского сельского поселения</w:t>
      </w:r>
      <w:r w:rsidRPr="0041203F">
        <w:rPr>
          <w:color w:val="FF0000"/>
          <w:sz w:val="26"/>
          <w:szCs w:val="26"/>
        </w:rPr>
        <w:t xml:space="preserve"> </w:t>
      </w:r>
      <w:r w:rsidRPr="0041203F">
        <w:rPr>
          <w:bCs/>
          <w:sz w:val="26"/>
          <w:szCs w:val="26"/>
        </w:rPr>
        <w:t xml:space="preserve">устанавливаются в зависимости </w:t>
      </w:r>
      <w:r w:rsidRPr="0041203F">
        <w:rPr>
          <w:bCs/>
          <w:sz w:val="26"/>
          <w:szCs w:val="26"/>
          <w:u w:val="single"/>
        </w:rPr>
        <w:t>от суммарной инвентаризационной стоимости объектов</w:t>
      </w:r>
      <w:r w:rsidRPr="0041203F">
        <w:rPr>
          <w:bCs/>
          <w:sz w:val="26"/>
          <w:szCs w:val="26"/>
        </w:rPr>
        <w:t xml:space="preserve"> налогообложения, умноженной на коэффициент-дефлятор (с учетом доли налогоплательщика в праве общей собственности на каждый из таких объектов), </w:t>
      </w:r>
      <w:r w:rsidRPr="0041203F">
        <w:rPr>
          <w:bCs/>
          <w:sz w:val="26"/>
          <w:szCs w:val="26"/>
          <w:u w:val="single"/>
        </w:rPr>
        <w:t xml:space="preserve">и вида объекта </w:t>
      </w:r>
      <w:r w:rsidRPr="0041203F">
        <w:rPr>
          <w:bCs/>
          <w:sz w:val="26"/>
          <w:szCs w:val="26"/>
          <w:u w:val="single"/>
        </w:rPr>
        <w:lastRenderedPageBreak/>
        <w:t>налогообложения</w:t>
      </w:r>
      <w:r w:rsidRPr="0041203F">
        <w:rPr>
          <w:bCs/>
          <w:sz w:val="26"/>
          <w:szCs w:val="26"/>
        </w:rPr>
        <w:t xml:space="preserve">. </w:t>
      </w:r>
      <w:hyperlink r:id="rId7" w:history="1">
        <w:r w:rsidRPr="0041203F">
          <w:rPr>
            <w:bCs/>
            <w:sz w:val="26"/>
            <w:szCs w:val="26"/>
          </w:rPr>
          <w:t>Ставки налога</w:t>
        </w:r>
      </w:hyperlink>
      <w:r w:rsidRPr="0041203F">
        <w:rPr>
          <w:bCs/>
          <w:sz w:val="26"/>
          <w:szCs w:val="26"/>
        </w:rPr>
        <w:t xml:space="preserve"> на имущество физических лиц устанавливаются в следующих размерах:</w:t>
      </w:r>
    </w:p>
    <w:p w:rsidR="00C87571" w:rsidRPr="0041203F" w:rsidRDefault="00C87571" w:rsidP="00077151">
      <w:pPr>
        <w:ind w:firstLine="540"/>
        <w:jc w:val="both"/>
        <w:rPr>
          <w:i/>
          <w:iCs/>
          <w:sz w:val="26"/>
          <w:szCs w:val="26"/>
        </w:rPr>
      </w:pPr>
    </w:p>
    <w:p w:rsidR="00C87571" w:rsidRDefault="00C87571" w:rsidP="00C87571">
      <w:pPr>
        <w:keepNext/>
        <w:shd w:val="clear" w:color="auto" w:fill="FFFFFF"/>
        <w:spacing w:before="24" w:after="240" w:line="345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Ставки налога устанавливаются в следующих пределах:</w:t>
      </w:r>
    </w:p>
    <w:tbl>
      <w:tblPr>
        <w:tblW w:w="0" w:type="auto"/>
        <w:shd w:val="clear" w:color="auto" w:fill="FFFFFF"/>
        <w:tblLook w:val="04A0"/>
      </w:tblPr>
      <w:tblGrid>
        <w:gridCol w:w="6819"/>
        <w:gridCol w:w="2566"/>
      </w:tblGrid>
      <w:tr w:rsidR="00C87571" w:rsidTr="00C87571">
        <w:trPr>
          <w:trHeight w:val="15"/>
        </w:trPr>
        <w:tc>
          <w:tcPr>
            <w:tcW w:w="68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571" w:rsidRDefault="00C87571" w:rsidP="00AF3E50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571" w:rsidRDefault="00C87571" w:rsidP="00AF3E50">
            <w:pPr>
              <w:rPr>
                <w:sz w:val="20"/>
                <w:szCs w:val="20"/>
              </w:rPr>
            </w:pPr>
          </w:p>
        </w:tc>
      </w:tr>
      <w:tr w:rsidR="00C87571" w:rsidTr="00C87571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87571" w:rsidRPr="00C87571" w:rsidRDefault="00C87571" w:rsidP="00AF3E50">
            <w:pPr>
              <w:spacing w:before="24" w:after="24" w:line="285" w:lineRule="atLeast"/>
              <w:jc w:val="center"/>
              <w:rPr>
                <w:color w:val="000000"/>
              </w:rPr>
            </w:pPr>
            <w:r w:rsidRPr="00C87571">
              <w:rPr>
                <w:color w:val="000000"/>
              </w:rPr>
              <w:t>Суммарная инвентаризационная стоимость объектов налогообложения, умноженная на</w:t>
            </w:r>
            <w:r w:rsidRPr="00C87571">
              <w:rPr>
                <w:color w:val="000000"/>
              </w:rPr>
              <w:br/>
              <w:t>коэффициент-дефлятор (</w:t>
            </w:r>
            <w:proofErr w:type="gramStart"/>
            <w:r w:rsidRPr="00C87571">
              <w:rPr>
                <w:color w:val="000000"/>
              </w:rPr>
              <w:t>с</w:t>
            </w:r>
            <w:proofErr w:type="gramEnd"/>
            <w:r w:rsidRPr="00C87571">
              <w:rPr>
                <w:color w:val="000000"/>
              </w:rPr>
              <w:t xml:space="preserve"> </w:t>
            </w:r>
            <w:proofErr w:type="gramStart"/>
            <w:r w:rsidRPr="00C87571">
              <w:rPr>
                <w:color w:val="000000"/>
              </w:rPr>
              <w:t>у</w:t>
            </w:r>
            <w:proofErr w:type="gramEnd"/>
            <w:r w:rsidRPr="00C87571">
              <w:rPr>
                <w:color w:val="000000"/>
              </w:rPr>
              <w:t xml:space="preserve"> четом доли налогоплательщика в праве общей собственности на каждый из таких объектов)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87571" w:rsidRPr="00C87571" w:rsidRDefault="00C87571" w:rsidP="00AF3E50">
            <w:pPr>
              <w:spacing w:before="24" w:after="24" w:line="285" w:lineRule="atLeast"/>
              <w:jc w:val="center"/>
              <w:rPr>
                <w:color w:val="000000"/>
              </w:rPr>
            </w:pPr>
            <w:r w:rsidRPr="00C87571">
              <w:rPr>
                <w:color w:val="000000"/>
              </w:rPr>
              <w:t>Ставка налога</w:t>
            </w:r>
          </w:p>
        </w:tc>
      </w:tr>
      <w:tr w:rsidR="00C87571" w:rsidTr="00C87571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87571" w:rsidRDefault="00C87571" w:rsidP="00AF3E50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300 000 рублей (включительно)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87571" w:rsidRDefault="00C87571" w:rsidP="00AF3E50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0,1 процента </w:t>
            </w:r>
          </w:p>
        </w:tc>
      </w:tr>
      <w:tr w:rsidR="00C87571" w:rsidTr="00C87571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87571" w:rsidRDefault="00C87571" w:rsidP="00AF3E50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300 000 рублей до 500 000</w:t>
            </w:r>
            <w:r>
              <w:rPr>
                <w:color w:val="000000"/>
                <w:sz w:val="26"/>
                <w:szCs w:val="26"/>
              </w:rPr>
              <w:br/>
              <w:t>рублей (включительно)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87571" w:rsidRDefault="00C87571" w:rsidP="00AF3E50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0,3 процента </w:t>
            </w:r>
          </w:p>
        </w:tc>
      </w:tr>
      <w:tr w:rsidR="00C87571" w:rsidTr="00C87571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87571" w:rsidRDefault="00C87571" w:rsidP="00AF3E50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500 000 рублей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87571" w:rsidRPr="00763C29" w:rsidRDefault="00C87571" w:rsidP="00AF3E50">
            <w:pPr>
              <w:spacing w:before="24" w:after="24" w:line="285" w:lineRule="atLeast"/>
              <w:rPr>
                <w:sz w:val="26"/>
                <w:szCs w:val="26"/>
              </w:rPr>
            </w:pPr>
            <w:r w:rsidRPr="00763C29">
              <w:rPr>
                <w:sz w:val="26"/>
                <w:szCs w:val="26"/>
              </w:rPr>
              <w:t xml:space="preserve">2,0 процента </w:t>
            </w:r>
          </w:p>
        </w:tc>
      </w:tr>
    </w:tbl>
    <w:p w:rsidR="00C87571" w:rsidRDefault="00C87571" w:rsidP="00C8757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077151" w:rsidRPr="0041203F" w:rsidRDefault="00077151" w:rsidP="00077151">
      <w:pPr>
        <w:widowControl w:val="0"/>
        <w:jc w:val="both"/>
        <w:rPr>
          <w:sz w:val="26"/>
          <w:szCs w:val="26"/>
        </w:rPr>
      </w:pPr>
    </w:p>
    <w:p w:rsidR="00077151" w:rsidRDefault="00077151" w:rsidP="00077151">
      <w:pPr>
        <w:ind w:firstLine="567"/>
        <w:jc w:val="both"/>
        <w:rPr>
          <w:sz w:val="26"/>
          <w:szCs w:val="26"/>
        </w:rPr>
      </w:pPr>
      <w:r w:rsidRPr="00E3708B">
        <w:rPr>
          <w:b/>
          <w:sz w:val="26"/>
          <w:szCs w:val="26"/>
        </w:rPr>
        <w:t>Статья</w:t>
      </w:r>
      <w:r w:rsidRPr="00E3708B">
        <w:rPr>
          <w:b/>
          <w:bCs/>
          <w:sz w:val="26"/>
          <w:szCs w:val="26"/>
        </w:rPr>
        <w:t xml:space="preserve"> </w:t>
      </w:r>
      <w:r w:rsidR="00C87571">
        <w:rPr>
          <w:b/>
          <w:bCs/>
          <w:sz w:val="26"/>
          <w:szCs w:val="26"/>
        </w:rPr>
        <w:t>5</w:t>
      </w:r>
      <w:r w:rsidRPr="0041203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Настоящее</w:t>
      </w:r>
      <w:r w:rsidRPr="00412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</w:t>
      </w:r>
      <w:r w:rsidRPr="0041203F">
        <w:rPr>
          <w:sz w:val="26"/>
          <w:szCs w:val="26"/>
        </w:rPr>
        <w:t>вступает в силу с 1 января 2015 года, но не ранее чем по истечении одного месяца со дня его официального о</w:t>
      </w:r>
      <w:r>
        <w:rPr>
          <w:sz w:val="26"/>
          <w:szCs w:val="26"/>
        </w:rPr>
        <w:t>бнародова</w:t>
      </w:r>
      <w:r w:rsidRPr="0041203F">
        <w:rPr>
          <w:sz w:val="26"/>
          <w:szCs w:val="26"/>
        </w:rPr>
        <w:t>ния и не ранее 1-го числа очередного налогового периода по налогу на имущество физических лиц.</w:t>
      </w:r>
    </w:p>
    <w:p w:rsidR="00077151" w:rsidRPr="0041203F" w:rsidRDefault="00077151" w:rsidP="00077151">
      <w:pPr>
        <w:ind w:firstLine="567"/>
        <w:jc w:val="both"/>
        <w:rPr>
          <w:sz w:val="26"/>
          <w:szCs w:val="26"/>
        </w:rPr>
      </w:pPr>
    </w:p>
    <w:p w:rsidR="00077151" w:rsidRDefault="00077151" w:rsidP="00077151">
      <w:pPr>
        <w:widowControl w:val="0"/>
        <w:ind w:firstLine="540"/>
        <w:jc w:val="both"/>
        <w:rPr>
          <w:sz w:val="26"/>
          <w:szCs w:val="26"/>
        </w:rPr>
      </w:pPr>
      <w:r w:rsidRPr="00E3708B">
        <w:rPr>
          <w:b/>
          <w:sz w:val="26"/>
          <w:szCs w:val="26"/>
        </w:rPr>
        <w:t>Статья</w:t>
      </w:r>
      <w:r w:rsidRPr="00E3708B">
        <w:rPr>
          <w:b/>
          <w:bCs/>
          <w:sz w:val="26"/>
          <w:szCs w:val="26"/>
        </w:rPr>
        <w:t xml:space="preserve"> </w:t>
      </w:r>
      <w:r w:rsidR="00C87571">
        <w:rPr>
          <w:b/>
          <w:bCs/>
          <w:sz w:val="26"/>
          <w:szCs w:val="26"/>
        </w:rPr>
        <w:t>6</w:t>
      </w:r>
      <w:r w:rsidRPr="0041203F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Настоящее решение</w:t>
      </w:r>
      <w:r w:rsidRPr="0041203F">
        <w:rPr>
          <w:sz w:val="26"/>
          <w:szCs w:val="26"/>
        </w:rPr>
        <w:t xml:space="preserve"> подлежит офици</w:t>
      </w:r>
      <w:r>
        <w:rPr>
          <w:sz w:val="26"/>
          <w:szCs w:val="26"/>
        </w:rPr>
        <w:t>альному о</w:t>
      </w:r>
      <w:r w:rsidRPr="0041203F">
        <w:rPr>
          <w:sz w:val="26"/>
          <w:szCs w:val="26"/>
        </w:rPr>
        <w:t>б</w:t>
      </w:r>
      <w:r>
        <w:rPr>
          <w:sz w:val="26"/>
          <w:szCs w:val="26"/>
        </w:rPr>
        <w:t>народованию</w:t>
      </w:r>
      <w:r w:rsidRPr="0041203F">
        <w:rPr>
          <w:sz w:val="26"/>
          <w:szCs w:val="26"/>
        </w:rPr>
        <w:t>.</w:t>
      </w:r>
    </w:p>
    <w:p w:rsidR="00077151" w:rsidRPr="0041203F" w:rsidRDefault="00077151" w:rsidP="00077151">
      <w:pPr>
        <w:widowControl w:val="0"/>
        <w:ind w:firstLine="540"/>
        <w:jc w:val="both"/>
        <w:rPr>
          <w:sz w:val="26"/>
          <w:szCs w:val="26"/>
        </w:rPr>
      </w:pPr>
    </w:p>
    <w:p w:rsidR="00077151" w:rsidRDefault="00077151" w:rsidP="00077151">
      <w:pPr>
        <w:ind w:firstLine="540"/>
        <w:jc w:val="both"/>
        <w:rPr>
          <w:i/>
          <w:sz w:val="26"/>
          <w:szCs w:val="26"/>
        </w:rPr>
      </w:pPr>
      <w:r w:rsidRPr="00E3708B">
        <w:rPr>
          <w:b/>
          <w:sz w:val="26"/>
          <w:szCs w:val="26"/>
        </w:rPr>
        <w:t>Статья</w:t>
      </w:r>
      <w:r w:rsidRPr="00E3708B">
        <w:rPr>
          <w:b/>
          <w:bCs/>
          <w:sz w:val="26"/>
          <w:szCs w:val="26"/>
        </w:rPr>
        <w:t xml:space="preserve"> </w:t>
      </w:r>
      <w:r w:rsidR="00C87571">
        <w:rPr>
          <w:b/>
          <w:bCs/>
          <w:sz w:val="26"/>
          <w:szCs w:val="26"/>
        </w:rPr>
        <w:t>7</w:t>
      </w:r>
      <w:r w:rsidRPr="0041203F">
        <w:rPr>
          <w:sz w:val="26"/>
          <w:szCs w:val="26"/>
        </w:rPr>
        <w:t xml:space="preserve">.  </w:t>
      </w:r>
      <w:r w:rsidRPr="0041203F">
        <w:rPr>
          <w:bCs/>
          <w:sz w:val="26"/>
          <w:szCs w:val="26"/>
        </w:rPr>
        <w:t xml:space="preserve"> </w:t>
      </w:r>
      <w:proofErr w:type="gramStart"/>
      <w:r w:rsidRPr="0041203F">
        <w:rPr>
          <w:sz w:val="26"/>
          <w:szCs w:val="26"/>
        </w:rPr>
        <w:t>Контроль за</w:t>
      </w:r>
      <w:proofErr w:type="gramEnd"/>
      <w:r w:rsidRPr="0041203F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>решения</w:t>
      </w:r>
      <w:r w:rsidRPr="0041203F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>главу Новолитовского сельского поселения</w:t>
      </w:r>
      <w:r w:rsidRPr="0041203F">
        <w:rPr>
          <w:i/>
          <w:sz w:val="26"/>
          <w:szCs w:val="26"/>
        </w:rPr>
        <w:t>.</w:t>
      </w:r>
    </w:p>
    <w:p w:rsidR="00C87571" w:rsidRPr="0041203F" w:rsidRDefault="00C87571" w:rsidP="00077151">
      <w:pPr>
        <w:ind w:firstLine="540"/>
        <w:jc w:val="both"/>
        <w:rPr>
          <w:i/>
          <w:sz w:val="26"/>
          <w:szCs w:val="26"/>
        </w:rPr>
      </w:pPr>
    </w:p>
    <w:p w:rsidR="00077151" w:rsidRDefault="00077151" w:rsidP="00077151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077151" w:rsidRDefault="00077151" w:rsidP="00077151">
      <w:pPr>
        <w:spacing w:line="360" w:lineRule="auto"/>
        <w:jc w:val="both"/>
        <w:rPr>
          <w:sz w:val="26"/>
          <w:szCs w:val="26"/>
        </w:rPr>
      </w:pPr>
    </w:p>
    <w:p w:rsidR="00077151" w:rsidRDefault="00126A0A" w:rsidP="00077151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77151">
        <w:rPr>
          <w:sz w:val="26"/>
          <w:szCs w:val="26"/>
        </w:rPr>
        <w:t xml:space="preserve"> Новолитовского</w:t>
      </w:r>
    </w:p>
    <w:p w:rsidR="00077151" w:rsidRDefault="00077151" w:rsidP="00077151">
      <w:r>
        <w:rPr>
          <w:sz w:val="26"/>
          <w:szCs w:val="26"/>
        </w:rPr>
        <w:t xml:space="preserve">сельского поселения                                                                              </w:t>
      </w:r>
      <w:r w:rsidR="00126A0A">
        <w:rPr>
          <w:sz w:val="26"/>
          <w:szCs w:val="26"/>
        </w:rPr>
        <w:t>Т.А.Лобачева</w:t>
      </w:r>
    </w:p>
    <w:p w:rsidR="00077151" w:rsidRDefault="00077151" w:rsidP="00077151"/>
    <w:p w:rsidR="00077151" w:rsidRDefault="00077151" w:rsidP="00077151">
      <w:pPr>
        <w:pStyle w:val="3"/>
        <w:jc w:val="both"/>
        <w:rPr>
          <w:b w:val="0"/>
        </w:rPr>
      </w:pPr>
    </w:p>
    <w:p w:rsidR="00077151" w:rsidRDefault="00077151"/>
    <w:sectPr w:rsidR="00077151" w:rsidSect="00D4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51"/>
    <w:rsid w:val="00077151"/>
    <w:rsid w:val="000D3016"/>
    <w:rsid w:val="00126A0A"/>
    <w:rsid w:val="001A2AC7"/>
    <w:rsid w:val="00BD55C0"/>
    <w:rsid w:val="00C87571"/>
    <w:rsid w:val="00D4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51"/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771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7151"/>
    <w:rPr>
      <w:b/>
      <w:bCs/>
      <w:sz w:val="27"/>
      <w:szCs w:val="27"/>
    </w:rPr>
  </w:style>
  <w:style w:type="paragraph" w:styleId="a3">
    <w:name w:val="header"/>
    <w:basedOn w:val="a"/>
    <w:link w:val="a4"/>
    <w:rsid w:val="00077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151"/>
    <w:rPr>
      <w:sz w:val="24"/>
      <w:szCs w:val="24"/>
    </w:rPr>
  </w:style>
  <w:style w:type="paragraph" w:customStyle="1" w:styleId="21">
    <w:name w:val="Основной текст 21"/>
    <w:basedOn w:val="a"/>
    <w:rsid w:val="00077151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07715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7715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077151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a5">
    <w:name w:val="загол в сборники"/>
    <w:basedOn w:val="a"/>
    <w:link w:val="a6"/>
    <w:rsid w:val="00077151"/>
    <w:pPr>
      <w:spacing w:line="240" w:lineRule="exact"/>
      <w:jc w:val="both"/>
    </w:pPr>
    <w:rPr>
      <w:sz w:val="22"/>
      <w:szCs w:val="22"/>
      <w:lang w:eastAsia="en-US"/>
    </w:rPr>
  </w:style>
  <w:style w:type="character" w:customStyle="1" w:styleId="a6">
    <w:name w:val="загол в сборники Знак"/>
    <w:basedOn w:val="a0"/>
    <w:link w:val="a5"/>
    <w:locked/>
    <w:rsid w:val="000771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BD8B46E18CF62C41D8962CA372268F7827B5203F2352A2AEE0CD3AE0256990C17D9F44DD293AF7WAW5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D34FE63CEC5AA27BC7814FC3416041A4672032642EEECD4B9483ECD1C0C7558C79AC332387m1h6E" TargetMode="External"/><Relationship Id="rId5" Type="http://schemas.openxmlformats.org/officeDocument/2006/relationships/hyperlink" Target="consultantplus://offline/ref=BDD34FE63CEC5AA27BC7814FC3416041A4672032642EEECD4B9483ECD1C0C7558C79AC332387m1h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FA83-EE6D-4B7A-B910-16DF7F31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2014-11-26T06:28:00Z</cp:lastPrinted>
  <dcterms:created xsi:type="dcterms:W3CDTF">2014-11-14T04:12:00Z</dcterms:created>
  <dcterms:modified xsi:type="dcterms:W3CDTF">2014-11-26T06:29:00Z</dcterms:modified>
</cp:coreProperties>
</file>