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ED" w:rsidRPr="003A79ED" w:rsidRDefault="003A79ED" w:rsidP="003A79ED">
      <w:pPr>
        <w:pBdr>
          <w:bottom w:val="dotted" w:sz="6" w:space="4" w:color="798EAB"/>
        </w:pBdr>
        <w:shd w:val="clear" w:color="auto" w:fill="FFFFFF"/>
        <w:spacing w:after="75" w:line="300" w:lineRule="atLeast"/>
        <w:outlineLvl w:val="1"/>
        <w:rPr>
          <w:rFonts w:ascii="Tahoma" w:hAnsi="Tahoma" w:cs="Tahoma"/>
          <w:b/>
          <w:bCs/>
          <w:caps/>
          <w:color w:val="191919"/>
          <w:sz w:val="30"/>
          <w:szCs w:val="30"/>
        </w:rPr>
      </w:pPr>
      <w:r w:rsidRPr="003A79ED">
        <w:rPr>
          <w:rFonts w:ascii="Tahoma" w:hAnsi="Tahoma" w:cs="Tahoma"/>
          <w:b/>
          <w:bCs/>
          <w:caps/>
          <w:color w:val="191919"/>
          <w:sz w:val="30"/>
          <w:szCs w:val="30"/>
        </w:rPr>
        <w:t>ОСНОВНЫЕ ТРЕБОВАНИЯ ПОЖАРНОЙ БЕЗОПАСНОСТИ ПРИ ПРОВЕДЕНИИ ПРАЗДНИЧНЫХ МЕРОПРИЯТИЙ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Основные требования пожарной безопасности при организации и проведении Новогодних и Рождественских праздников регламентированы Правилами обеспечения пожарной безопасности в Российской Федерации (ППБ 01-03). В соответствии с указанными Правилами устроители мероприятий с 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сновные требования пожарной безопасности при проведении праздничных мероприятий" style="width:337.5pt;height:253.5pt">
            <v:imagedata r:id="rId5" r:href="rId6"/>
          </v:shape>
        </w:pic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При организации и проведении новогодних праздников и других мероприятий с массовым пребыванием людей: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Запрещается: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проведение мероприятий при запертых распашных решетках на окнах помещений, в которых они проводятся;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lastRenderedPageBreak/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украшать елку целлулоидными игрушками, а также марлей и ватой, не пропитанными огнезащитными составами;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одевать детей в костюмы из легкогорючих материалов;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проводить огневые, покрасочные и другие пожароопасные и взрывопожароопасные работы;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использовать ставни на окнах для затемнения помещений;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уменьшать ширину проходов между рядами и устанавливать в проходах дополнительные кресла, стулья и т. п.;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полностью гасить свет в помещении во время спектаклей или представлений;</w:t>
      </w:r>
    </w:p>
    <w:p w:rsidR="003A79ED" w:rsidRPr="003A79ED" w:rsidRDefault="003A79ED" w:rsidP="003A79ED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допускать заполнение помещений людьми сверх установленной нормы.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изделий, утвержденными постановлением Правительства Российской Федерации от 22 декабря 2009 г. №1052. В соответствии с указанным документом, реализацию пиротехнических изделий разрешается осуществлять в специализированных торговых учреждениях, размещаемых в одноэтажных зданиях или на верхних этажах многоэтажных зданий. Соответствующие отделы продаж не должны примыкать к эвакуационным выходам. Витрины с образцами пиротехнической продукции должны исключать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продавцами-консультантами. Одновременно, пиротехнические изделия запрещено располагать ближе 0,5 м от нагревательных приборов системы отопления.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Реализация пиротехнических изделий запрещается: на объектах торговли, расположенных в жилых зданиях, объектах транспортной инфраструктуры, а также лицам, не достигшим шестнадцатилетнего возраста.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Любое лицо, осуществляющее использование пиротехнического изделия, должно обеспечить безопасность для окружающих людей, автотранспорта, зданий, а также другого имущества.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а) ограничения по условиям применения изделия;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б) способы безопасного запуска;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в) размеры опасной зоны;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3A79ED">
        <w:rPr>
          <w:rFonts w:ascii="Tahoma" w:hAnsi="Tahoma" w:cs="Tahoma"/>
          <w:color w:val="000000"/>
          <w:sz w:val="18"/>
          <w:szCs w:val="18"/>
        </w:rPr>
        <w:t>д</w:t>
      </w:r>
      <w:proofErr w:type="spellEnd"/>
      <w:r w:rsidRPr="003A79ED">
        <w:rPr>
          <w:rFonts w:ascii="Tahoma" w:hAnsi="Tahoma" w:cs="Tahoma"/>
          <w:color w:val="000000"/>
          <w:sz w:val="18"/>
          <w:szCs w:val="18"/>
        </w:rPr>
        <w:t>) условия хранения, срок годности и способы утилизации.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Применение пиротехнических изделий запрещается: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а) в помещениях, зданиях, сооружениях, а также на крышах, балконах и лоджиях;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б) на территориях взрывоопасных и пожароопасных объектов, возле линий электропередач;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в) на сценических площадках при проведении концертных и торжественных мероприятий;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г) на территориях объектов культурного наследия, заповедников, заказников и национальных парков.</w:t>
      </w:r>
    </w:p>
    <w:p w:rsidR="003A79ED" w:rsidRPr="003A79ED" w:rsidRDefault="003A79ED" w:rsidP="003A79ED">
      <w:pPr>
        <w:shd w:val="clear" w:color="auto" w:fill="FFFFFF"/>
        <w:spacing w:after="15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3A79ED">
        <w:rPr>
          <w:rFonts w:ascii="Tahoma" w:hAnsi="Tahoma" w:cs="Tahoma"/>
          <w:color w:val="000000"/>
          <w:sz w:val="18"/>
          <w:szCs w:val="18"/>
        </w:rPr>
        <w:t>Категорически запрещается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</w:t>
      </w:r>
    </w:p>
    <w:p w:rsidR="003A79ED" w:rsidRDefault="003A79ED"/>
    <w:sectPr w:rsidR="003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BE9"/>
    <w:multiLevelType w:val="multilevel"/>
    <w:tmpl w:val="937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ED"/>
    <w:rsid w:val="003A79ED"/>
    <w:rsid w:val="00C4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79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rsid w:val="003A79ED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A79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chs-orel.ru/wp-content/uploads/2010/12/el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2013-03-28T05:43:00Z</dcterms:created>
  <dcterms:modified xsi:type="dcterms:W3CDTF">2013-03-28T06:20:00Z</dcterms:modified>
</cp:coreProperties>
</file>