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467F4B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1 </w:t>
            </w:r>
            <w:r w:rsidR="00467F4B">
              <w:rPr>
                <w:rFonts w:ascii="Times New Roman" w:hAnsi="Times New Roman" w:cs="Times New Roman"/>
              </w:rPr>
              <w:t>июля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F2291F">
              <w:rPr>
                <w:rFonts w:ascii="Times New Roman" w:hAnsi="Times New Roman" w:cs="Times New Roman"/>
              </w:rPr>
              <w:t>3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467F4B" w:rsidP="0046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E137D" w:rsidRPr="001A6EDB">
              <w:rPr>
                <w:rFonts w:ascii="Times New Roman" w:hAnsi="Times New Roman" w:cs="Times New Roman"/>
                <w:b/>
              </w:rPr>
              <w:t>.</w:t>
            </w:r>
            <w:r w:rsidR="000939F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2A53EF" w:rsidRPr="001A6EDB">
              <w:rPr>
                <w:rFonts w:ascii="Times New Roman" w:hAnsi="Times New Roman" w:cs="Times New Roman"/>
                <w:b/>
              </w:rPr>
              <w:t>.202</w:t>
            </w:r>
            <w:r w:rsidR="00F2291F">
              <w:rPr>
                <w:rFonts w:ascii="Times New Roman" w:hAnsi="Times New Roman" w:cs="Times New Roman"/>
                <w:b/>
              </w:rPr>
              <w:t>3</w:t>
            </w:r>
            <w:r w:rsidR="00891787" w:rsidRPr="001A6E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03147B">
        <w:rPr>
          <w:rFonts w:ascii="Times New Roman" w:hAnsi="Times New Roman"/>
          <w:sz w:val="24"/>
          <w:szCs w:val="24"/>
        </w:rPr>
        <w:t>1</w:t>
      </w:r>
      <w:r w:rsidR="00896836" w:rsidRPr="00896836">
        <w:rPr>
          <w:rFonts w:ascii="Times New Roman" w:hAnsi="Times New Roman"/>
          <w:sz w:val="24"/>
          <w:szCs w:val="24"/>
        </w:rPr>
        <w:t>5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896836" w:rsidRPr="0089683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</w:t>
      </w:r>
      <w:r w:rsidR="00896836" w:rsidRPr="00896836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Pr="001A6EDB">
        <w:rPr>
          <w:rFonts w:ascii="Times New Roman" w:hAnsi="Times New Roman"/>
          <w:sz w:val="24"/>
          <w:szCs w:val="24"/>
        </w:rPr>
        <w:t xml:space="preserve"> 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3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96836" w:rsidRPr="00896836">
        <w:rPr>
          <w:rFonts w:ascii="Times New Roman" w:hAnsi="Times New Roman" w:cs="Times New Roman"/>
          <w:sz w:val="26"/>
          <w:szCs w:val="26"/>
        </w:rPr>
        <w:t>4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5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03147B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03147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03147B">
        <w:rPr>
          <w:rFonts w:ascii="Times New Roman" w:hAnsi="Times New Roman"/>
          <w:sz w:val="24"/>
          <w:szCs w:val="24"/>
        </w:rPr>
        <w:t>,00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F83633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F83633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F83633">
        <w:rPr>
          <w:rFonts w:ascii="Times New Roman" w:hAnsi="Times New Roman"/>
          <w:sz w:val="24"/>
          <w:szCs w:val="24"/>
        </w:rPr>
        <w:t>,00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исполнения бюджета Новолитовского сельского поселения в утвержденные доходы и расходы в течение 202</w:t>
      </w:r>
      <w:r w:rsidR="00896836" w:rsidRP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вносились изменения и уточнения в соответствии со следующими Решениями муниципального комитета Новолитовского сельского поселения: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896836" w:rsidRPr="0089683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89683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896836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муниципальный правовой акт от 1</w:t>
      </w:r>
      <w:r w:rsidR="00896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896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9683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«</w:t>
      </w:r>
      <w:r w:rsidR="0084502F">
        <w:rPr>
          <w:rFonts w:ascii="Times New Roman" w:hAnsi="Times New Roman"/>
          <w:sz w:val="24"/>
          <w:szCs w:val="24"/>
        </w:rPr>
        <w:t>О бюджете Новолитовского сельского поселения на 202</w:t>
      </w:r>
      <w:r w:rsidR="00896836">
        <w:rPr>
          <w:rFonts w:ascii="Times New Roman" w:hAnsi="Times New Roman"/>
          <w:sz w:val="24"/>
          <w:szCs w:val="24"/>
        </w:rPr>
        <w:t>3</w:t>
      </w:r>
      <w:r w:rsidR="0084502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96836">
        <w:rPr>
          <w:rFonts w:ascii="Times New Roman" w:hAnsi="Times New Roman"/>
          <w:sz w:val="24"/>
          <w:szCs w:val="24"/>
        </w:rPr>
        <w:t>4</w:t>
      </w:r>
      <w:r w:rsidR="0084502F">
        <w:rPr>
          <w:rFonts w:ascii="Times New Roman" w:hAnsi="Times New Roman"/>
          <w:sz w:val="24"/>
          <w:szCs w:val="24"/>
        </w:rPr>
        <w:t xml:space="preserve"> и 202</w:t>
      </w:r>
      <w:r w:rsidR="00896836">
        <w:rPr>
          <w:rFonts w:ascii="Times New Roman" w:hAnsi="Times New Roman"/>
          <w:sz w:val="24"/>
          <w:szCs w:val="24"/>
        </w:rPr>
        <w:t>5</w:t>
      </w:r>
      <w:r w:rsidR="0084502F">
        <w:rPr>
          <w:rFonts w:ascii="Times New Roman" w:hAnsi="Times New Roman"/>
          <w:sz w:val="24"/>
          <w:szCs w:val="24"/>
        </w:rPr>
        <w:t xml:space="preserve"> годов».</w:t>
      </w:r>
    </w:p>
    <w:p w:rsidR="0084502F" w:rsidRPr="001A6EDB" w:rsidRDefault="0084502F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С учетом уточнений плановые показатели бюджета Новолитовского сельского поселения на 01 </w:t>
      </w:r>
      <w:r w:rsidR="00467F4B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составили по доходам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рублей, по расходам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рублей.</w:t>
      </w:r>
      <w:r w:rsidR="00E74E2B">
        <w:rPr>
          <w:rFonts w:ascii="Times New Roman" w:hAnsi="Times New Roman"/>
          <w:sz w:val="24"/>
          <w:szCs w:val="24"/>
        </w:rPr>
        <w:t xml:space="preserve"> Бюджет сбалансированный.</w:t>
      </w:r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>Д О Х О Д Ы</w:t>
      </w:r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67F4B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доходам исполнен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467F4B">
        <w:rPr>
          <w:rFonts w:ascii="Times New Roman" w:hAnsi="Times New Roman" w:cs="Times New Roman"/>
          <w:sz w:val="24"/>
          <w:szCs w:val="24"/>
        </w:rPr>
        <w:t>4 835 372,34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67F4B">
        <w:rPr>
          <w:rFonts w:ascii="Times New Roman" w:hAnsi="Times New Roman" w:cs="Times New Roman"/>
          <w:sz w:val="24"/>
          <w:szCs w:val="24"/>
        </w:rPr>
        <w:t>35,93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456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410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597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896836">
        <w:rPr>
          <w:rFonts w:ascii="Times New Roman" w:hAnsi="Times New Roman" w:cs="Times New Roman"/>
          <w:sz w:val="24"/>
          <w:szCs w:val="24"/>
        </w:rPr>
        <w:t>490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467F4B">
        <w:rPr>
          <w:rFonts w:ascii="Times New Roman" w:hAnsi="Times New Roman" w:cs="Times New Roman"/>
          <w:sz w:val="24"/>
          <w:szCs w:val="24"/>
        </w:rPr>
        <w:t>21,26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467F4B">
        <w:rPr>
          <w:rFonts w:ascii="Times New Roman" w:hAnsi="Times New Roman" w:cs="Times New Roman"/>
          <w:sz w:val="24"/>
          <w:szCs w:val="24"/>
        </w:rPr>
        <w:t>977 644,72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EC381F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E175A">
        <w:rPr>
          <w:rFonts w:ascii="Times New Roman" w:hAnsi="Times New Roman" w:cs="Times New Roman"/>
          <w:sz w:val="24"/>
          <w:szCs w:val="24"/>
        </w:rPr>
        <w:t>8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CE0ED6">
        <w:rPr>
          <w:rFonts w:ascii="Times New Roman" w:hAnsi="Times New Roman" w:cs="Times New Roman"/>
          <w:sz w:val="24"/>
          <w:szCs w:val="24"/>
        </w:rPr>
        <w:t>858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E0ED6">
        <w:rPr>
          <w:rFonts w:ascii="Times New Roman" w:hAnsi="Times New Roman" w:cs="Times New Roman"/>
          <w:sz w:val="24"/>
          <w:szCs w:val="24"/>
        </w:rPr>
        <w:t>920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D13911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467F4B">
        <w:rPr>
          <w:rFonts w:ascii="Times New Roman" w:hAnsi="Times New Roman" w:cs="Times New Roman"/>
          <w:sz w:val="24"/>
          <w:szCs w:val="24"/>
        </w:rPr>
        <w:t>43,55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3E175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поселений на выравнивание бюджетной обеспеченности поступили в сумме </w:t>
      </w:r>
      <w:r w:rsidR="00467F4B">
        <w:rPr>
          <w:rFonts w:ascii="Times New Roman" w:hAnsi="Times New Roman" w:cs="Times New Roman"/>
          <w:sz w:val="24"/>
          <w:szCs w:val="24"/>
        </w:rPr>
        <w:t>2 713 872,00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рублей;</w:t>
      </w:r>
      <w:r w:rsidR="00467F4B">
        <w:rPr>
          <w:rFonts w:ascii="Times New Roman" w:hAnsi="Times New Roman" w:cs="Times New Roman"/>
          <w:sz w:val="24"/>
          <w:szCs w:val="24"/>
        </w:rPr>
        <w:t xml:space="preserve"> субсидии бюджетам системы Российской Федерации (межбюджетные субсидии) поступили в сумме 939 782,52; </w:t>
      </w:r>
      <w:r w:rsidRPr="001A6EDB">
        <w:rPr>
          <w:rFonts w:ascii="Times New Roman" w:hAnsi="Times New Roman" w:cs="Times New Roman"/>
          <w:sz w:val="24"/>
          <w:szCs w:val="24"/>
        </w:rPr>
        <w:t xml:space="preserve">субвенции бюджетам поселений на осуществление первичного воинского учета поступили в  сумме </w:t>
      </w:r>
      <w:r w:rsidR="00467F4B">
        <w:rPr>
          <w:rFonts w:ascii="Times New Roman" w:hAnsi="Times New Roman" w:cs="Times New Roman"/>
          <w:sz w:val="24"/>
          <w:szCs w:val="24"/>
        </w:rPr>
        <w:t>204 073,10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8862A9">
        <w:rPr>
          <w:rFonts w:ascii="Times New Roman" w:hAnsi="Times New Roman" w:cs="Times New Roman"/>
          <w:sz w:val="24"/>
          <w:szCs w:val="24"/>
        </w:rPr>
        <w:t>.</w:t>
      </w:r>
      <w:r w:rsidR="003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536386">
        <w:rPr>
          <w:rFonts w:ascii="Times New Roman" w:hAnsi="Times New Roman" w:cs="Times New Roman"/>
          <w:sz w:val="24"/>
          <w:szCs w:val="24"/>
        </w:rPr>
        <w:t xml:space="preserve">21,26 </w:t>
      </w:r>
      <w:r w:rsidR="009917F9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536386">
        <w:rPr>
          <w:rFonts w:ascii="Times New Roman" w:hAnsi="Times New Roman" w:cs="Times New Roman"/>
          <w:sz w:val="24"/>
          <w:szCs w:val="24"/>
        </w:rPr>
        <w:t>43,55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 составило  </w:t>
      </w:r>
      <w:r w:rsidR="00536386">
        <w:rPr>
          <w:rFonts w:ascii="Times New Roman" w:hAnsi="Times New Roman" w:cs="Times New Roman"/>
          <w:sz w:val="24"/>
          <w:szCs w:val="24"/>
        </w:rPr>
        <w:t>538 502,97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3</w:t>
      </w:r>
      <w:r w:rsidR="008862A9">
        <w:rPr>
          <w:rFonts w:ascii="Times New Roman" w:hAnsi="Times New Roman" w:cs="Times New Roman"/>
          <w:sz w:val="24"/>
          <w:szCs w:val="24"/>
        </w:rPr>
        <w:t>00</w:t>
      </w:r>
      <w:r w:rsidR="00D13911">
        <w:rPr>
          <w:rFonts w:ascii="Times New Roman" w:hAnsi="Times New Roman" w:cs="Times New Roman"/>
          <w:sz w:val="24"/>
          <w:szCs w:val="24"/>
        </w:rPr>
        <w:t xml:space="preserve"> </w:t>
      </w:r>
      <w:r w:rsidR="008862A9">
        <w:rPr>
          <w:rFonts w:ascii="Times New Roman" w:hAnsi="Times New Roman" w:cs="Times New Roman"/>
          <w:sz w:val="24"/>
          <w:szCs w:val="24"/>
        </w:rPr>
        <w:t>600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536386">
        <w:rPr>
          <w:rFonts w:ascii="Times New Roman" w:hAnsi="Times New Roman" w:cs="Times New Roman"/>
          <w:sz w:val="24"/>
          <w:szCs w:val="24"/>
        </w:rPr>
        <w:t>41,40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2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536386">
        <w:rPr>
          <w:rFonts w:ascii="Times New Roman" w:hAnsi="Times New Roman" w:cs="Times New Roman"/>
          <w:sz w:val="24"/>
          <w:szCs w:val="24"/>
        </w:rPr>
        <w:t>448 547,91</w:t>
      </w:r>
      <w:r w:rsidR="0053638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36386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36386">
        <w:rPr>
          <w:rFonts w:ascii="Times New Roman" w:hAnsi="Times New Roman" w:cs="Times New Roman"/>
          <w:sz w:val="24"/>
          <w:szCs w:val="24"/>
        </w:rPr>
        <w:t>89 955,06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36386">
        <w:rPr>
          <w:rFonts w:ascii="Times New Roman" w:hAnsi="Times New Roman" w:cs="Times New Roman"/>
          <w:sz w:val="24"/>
          <w:szCs w:val="24"/>
        </w:rPr>
        <w:t>11,14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536386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386">
        <w:rPr>
          <w:rFonts w:ascii="Times New Roman" w:hAnsi="Times New Roman" w:cs="Times New Roman"/>
          <w:b/>
          <w:color w:val="FF0000"/>
          <w:sz w:val="24"/>
          <w:szCs w:val="24"/>
        </w:rPr>
        <w:t>Налог на совокупный доход (единый сельскохозяйственный налог)</w:t>
      </w:r>
      <w:r w:rsidRPr="00536386">
        <w:rPr>
          <w:rFonts w:ascii="Times New Roman" w:hAnsi="Times New Roman" w:cs="Times New Roman"/>
          <w:color w:val="FF0000"/>
          <w:sz w:val="24"/>
          <w:szCs w:val="24"/>
        </w:rPr>
        <w:t xml:space="preserve"> в бюджет поселения поступил в сумме </w:t>
      </w:r>
      <w:r w:rsidR="00536386" w:rsidRPr="00536386">
        <w:rPr>
          <w:rFonts w:ascii="Times New Roman" w:hAnsi="Times New Roman" w:cs="Times New Roman"/>
          <w:color w:val="FF0000"/>
          <w:sz w:val="24"/>
          <w:szCs w:val="24"/>
        </w:rPr>
        <w:t>-36 031,96</w:t>
      </w:r>
      <w:r w:rsidRPr="00536386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2D3919" w:rsidRPr="00536386">
        <w:rPr>
          <w:rFonts w:ascii="Times New Roman" w:hAnsi="Times New Roman" w:cs="Times New Roman"/>
          <w:color w:val="FF0000"/>
          <w:sz w:val="24"/>
          <w:szCs w:val="24"/>
        </w:rPr>
        <w:t>ей</w:t>
      </w:r>
      <w:bookmarkStart w:id="1" w:name="OLE_LINK4"/>
      <w:r w:rsidR="00321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B0F" w:rsidRPr="00536386">
        <w:rPr>
          <w:rFonts w:ascii="Times New Roman" w:hAnsi="Times New Roman"/>
          <w:color w:val="FF0000"/>
          <w:sz w:val="24"/>
          <w:szCs w:val="24"/>
        </w:rPr>
        <w:t xml:space="preserve">в связи </w:t>
      </w:r>
      <w:proofErr w:type="gramStart"/>
      <w:r w:rsidR="00493B0F" w:rsidRPr="00536386">
        <w:rPr>
          <w:rFonts w:ascii="Times New Roman" w:hAnsi="Times New Roman"/>
          <w:color w:val="FF0000"/>
          <w:sz w:val="24"/>
          <w:szCs w:val="24"/>
        </w:rPr>
        <w:t xml:space="preserve">с  </w:t>
      </w:r>
      <w:r w:rsidR="0032104B">
        <w:rPr>
          <w:rFonts w:ascii="Times New Roman" w:hAnsi="Times New Roman"/>
          <w:color w:val="FF0000"/>
          <w:sz w:val="24"/>
          <w:szCs w:val="24"/>
        </w:rPr>
        <w:t>тем</w:t>
      </w:r>
      <w:proofErr w:type="gramEnd"/>
      <w:r w:rsidR="0032104B">
        <w:rPr>
          <w:rFonts w:ascii="Times New Roman" w:hAnsi="Times New Roman"/>
          <w:color w:val="FF0000"/>
          <w:sz w:val="24"/>
          <w:szCs w:val="24"/>
        </w:rPr>
        <w:t xml:space="preserve"> что </w:t>
      </w:r>
      <w:r w:rsidR="002372A2" w:rsidRPr="00536386">
        <w:rPr>
          <w:rFonts w:ascii="Times New Roman" w:hAnsi="Times New Roman"/>
          <w:color w:val="FF0000"/>
          <w:sz w:val="24"/>
          <w:szCs w:val="24"/>
        </w:rPr>
        <w:t xml:space="preserve"> СХПХ «Новолитовский»</w:t>
      </w:r>
      <w:bookmarkEnd w:id="1"/>
      <w:r w:rsidR="0032104B">
        <w:rPr>
          <w:rFonts w:ascii="Times New Roman" w:hAnsi="Times New Roman"/>
          <w:color w:val="FF0000"/>
          <w:sz w:val="24"/>
          <w:szCs w:val="24"/>
        </w:rPr>
        <w:t xml:space="preserve"> показал убытки за предшествующий год</w:t>
      </w:r>
      <w:r w:rsidR="00493B0F" w:rsidRPr="00536386">
        <w:rPr>
          <w:rFonts w:ascii="Times New Roman" w:hAnsi="Times New Roman"/>
          <w:color w:val="FF0000"/>
          <w:sz w:val="24"/>
          <w:szCs w:val="24"/>
        </w:rPr>
        <w:t>.</w:t>
      </w:r>
      <w:r w:rsidR="0032104B">
        <w:rPr>
          <w:rFonts w:ascii="Times New Roman" w:hAnsi="Times New Roman"/>
          <w:color w:val="FF0000"/>
          <w:sz w:val="24"/>
          <w:szCs w:val="24"/>
        </w:rPr>
        <w:t xml:space="preserve"> Поступление доходов в 2022 году составило </w:t>
      </w:r>
      <w:r w:rsidR="0032104B" w:rsidRPr="0032104B">
        <w:rPr>
          <w:rFonts w:ascii="Times New Roman" w:hAnsi="Times New Roman" w:cs="Times New Roman"/>
          <w:color w:val="FF0000"/>
          <w:sz w:val="24"/>
          <w:szCs w:val="24"/>
        </w:rPr>
        <w:t>13 968,60 рублей.</w:t>
      </w:r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C6148">
        <w:rPr>
          <w:rFonts w:ascii="Times New Roman" w:hAnsi="Times New Roman" w:cs="Times New Roman"/>
          <w:sz w:val="24"/>
          <w:szCs w:val="24"/>
        </w:rPr>
        <w:t>301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E66FD">
        <w:rPr>
          <w:rFonts w:ascii="Times New Roman" w:hAnsi="Times New Roman" w:cs="Times New Roman"/>
          <w:sz w:val="24"/>
          <w:szCs w:val="24"/>
        </w:rPr>
        <w:t>36 876,73</w:t>
      </w:r>
      <w:r w:rsidR="00F801DB">
        <w:rPr>
          <w:rFonts w:ascii="Times New Roman" w:hAnsi="Times New Roman" w:cs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F12D8B">
        <w:rPr>
          <w:rFonts w:ascii="Times New Roman" w:hAnsi="Times New Roman" w:cs="Times New Roman"/>
          <w:sz w:val="24"/>
          <w:szCs w:val="24"/>
        </w:rPr>
        <w:t>12,25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</w:t>
      </w:r>
      <w:r w:rsidR="003C6148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12D8B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F12D8B">
        <w:rPr>
          <w:rFonts w:ascii="Times New Roman" w:hAnsi="Times New Roman" w:cs="Times New Roman"/>
          <w:sz w:val="24"/>
          <w:szCs w:val="24"/>
        </w:rPr>
        <w:t>12,03</w:t>
      </w:r>
      <w:r w:rsidR="00EF1B34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257E1D" w:rsidRPr="001A6EDB">
        <w:rPr>
          <w:rFonts w:ascii="Times New Roman" w:hAnsi="Times New Roman" w:cs="Times New Roman"/>
          <w:sz w:val="24"/>
          <w:szCs w:val="24"/>
        </w:rPr>
        <w:t>а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, что в абсолютной величине составило 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F12D8B" w:rsidRPr="00454A7A">
        <w:rPr>
          <w:rFonts w:ascii="Times New Roman" w:hAnsi="Times New Roman" w:cs="Times New Roman"/>
          <w:color w:val="000000" w:themeColor="text1"/>
          <w:sz w:val="24"/>
          <w:szCs w:val="24"/>
        </w:rPr>
        <w:t>5 074,66</w:t>
      </w:r>
      <w:r w:rsidR="007D5823" w:rsidRPr="0045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454A7A">
        <w:rPr>
          <w:rFonts w:ascii="Times New Roman" w:hAnsi="Times New Roman" w:cs="Times New Roman"/>
          <w:sz w:val="24"/>
          <w:szCs w:val="24"/>
        </w:rPr>
        <w:t>0,76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3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047F96">
        <w:rPr>
          <w:rFonts w:ascii="Times New Roman" w:hAnsi="Times New Roman" w:cs="Times New Roman"/>
          <w:sz w:val="24"/>
          <w:szCs w:val="24"/>
        </w:rPr>
        <w:t>89 503,16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05076E">
        <w:rPr>
          <w:rFonts w:ascii="Times New Roman" w:hAnsi="Times New Roman" w:cs="Times New Roman"/>
          <w:sz w:val="24"/>
          <w:szCs w:val="24"/>
        </w:rPr>
        <w:t>1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05076E">
        <w:rPr>
          <w:rFonts w:ascii="Times New Roman" w:hAnsi="Times New Roman" w:cs="Times New Roman"/>
          <w:sz w:val="24"/>
          <w:szCs w:val="24"/>
        </w:rPr>
        <w:t>316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5076E">
        <w:rPr>
          <w:rFonts w:ascii="Times New Roman" w:hAnsi="Times New Roman" w:cs="Times New Roman"/>
          <w:sz w:val="24"/>
          <w:szCs w:val="24"/>
        </w:rPr>
        <w:t>890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2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05076E">
        <w:rPr>
          <w:rFonts w:ascii="Times New Roman" w:hAnsi="Times New Roman" w:cs="Times New Roman"/>
          <w:sz w:val="24"/>
          <w:szCs w:val="24"/>
        </w:rPr>
        <w:t>снизи</w:t>
      </w:r>
      <w:r w:rsidR="009C400D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047F96">
        <w:rPr>
          <w:rFonts w:ascii="Times New Roman" w:hAnsi="Times New Roman" w:cs="Times New Roman"/>
          <w:sz w:val="24"/>
          <w:szCs w:val="24"/>
        </w:rPr>
        <w:t>112 087,95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047F96">
        <w:rPr>
          <w:rFonts w:ascii="Times New Roman" w:hAnsi="Times New Roman" w:cs="Times New Roman"/>
          <w:sz w:val="24"/>
          <w:szCs w:val="24"/>
        </w:rPr>
        <w:t>1,85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9A1618">
        <w:rPr>
          <w:rFonts w:ascii="Times New Roman" w:hAnsi="Times New Roman" w:cs="Times New Roman"/>
          <w:sz w:val="24"/>
          <w:szCs w:val="24"/>
        </w:rPr>
        <w:t>19,40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45E16" w:rsidRPr="00945E16">
        <w:rPr>
          <w:rFonts w:ascii="Times New Roman" w:hAnsi="Times New Roman" w:cs="Times New Roman"/>
          <w:sz w:val="24"/>
          <w:szCs w:val="24"/>
        </w:rPr>
        <w:t>409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9A1618">
        <w:rPr>
          <w:rFonts w:ascii="Times New Roman" w:hAnsi="Times New Roman" w:cs="Times New Roman"/>
          <w:sz w:val="24"/>
          <w:szCs w:val="24"/>
        </w:rPr>
        <w:t>273 445,91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9A1618">
        <w:rPr>
          <w:rFonts w:ascii="Times New Roman" w:hAnsi="Times New Roman" w:cs="Times New Roman"/>
          <w:sz w:val="24"/>
          <w:szCs w:val="24"/>
        </w:rPr>
        <w:t>5,66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Pr="001A6EDB" w:rsidRDefault="002F15EB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5D185A">
        <w:rPr>
          <w:rFonts w:ascii="Times New Roman" w:hAnsi="Times New Roman"/>
          <w:sz w:val="24"/>
          <w:szCs w:val="24"/>
        </w:rPr>
        <w:t>22,00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330F32" w:rsidRPr="001A6EDB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5D185A">
        <w:rPr>
          <w:rFonts w:ascii="Times New Roman" w:hAnsi="Times New Roman"/>
          <w:sz w:val="24"/>
          <w:szCs w:val="24"/>
        </w:rPr>
        <w:t>115,79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5D185A">
        <w:rPr>
          <w:rFonts w:ascii="Times New Roman" w:hAnsi="Times New Roman"/>
          <w:sz w:val="24"/>
          <w:szCs w:val="24"/>
        </w:rPr>
        <w:t>3800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5D185A">
        <w:rPr>
          <w:rFonts w:ascii="Times New Roman" w:hAnsi="Times New Roman"/>
          <w:sz w:val="24"/>
          <w:szCs w:val="24"/>
        </w:rPr>
        <w:t xml:space="preserve"> 4400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2" w:name="OLE_LINK101"/>
      <w:bookmarkStart w:id="3" w:name="OLE_LINK102"/>
    </w:p>
    <w:p w:rsidR="00926B2A" w:rsidRPr="00F2291F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CD7DD5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5D185A">
        <w:rPr>
          <w:rFonts w:ascii="Times New Roman" w:hAnsi="Times New Roman" w:cs="Times New Roman"/>
          <w:sz w:val="24"/>
          <w:szCs w:val="24"/>
        </w:rPr>
        <w:t xml:space="preserve">2 </w:t>
      </w:r>
      <w:r w:rsidR="00945E16" w:rsidRPr="00945E16">
        <w:rPr>
          <w:rFonts w:ascii="Times New Roman" w:hAnsi="Times New Roman" w:cs="Times New Roman"/>
          <w:sz w:val="24"/>
          <w:szCs w:val="24"/>
        </w:rPr>
        <w:t>204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D53F85">
        <w:rPr>
          <w:rFonts w:ascii="Times New Roman" w:hAnsi="Times New Roman" w:cs="Times New Roman"/>
          <w:sz w:val="24"/>
          <w:szCs w:val="24"/>
        </w:rPr>
        <w:t xml:space="preserve">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D7DD5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="00CD7DD5">
        <w:rPr>
          <w:rFonts w:ascii="Times New Roman" w:hAnsi="Times New Roman" w:cs="Times New Roman"/>
          <w:sz w:val="24"/>
          <w:szCs w:val="24"/>
        </w:rPr>
        <w:t>ем за предшествующий год.</w:t>
      </w:r>
    </w:p>
    <w:p w:rsidR="00945E16" w:rsidRPr="00C8186D" w:rsidRDefault="00C8186D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сельских поселений составили </w:t>
      </w:r>
      <w:r w:rsidR="005D185A">
        <w:rPr>
          <w:rFonts w:ascii="Times New Roman" w:hAnsi="Times New Roman" w:cs="Times New Roman"/>
          <w:sz w:val="24"/>
          <w:szCs w:val="24"/>
        </w:rPr>
        <w:t>70 152,41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bookmarkEnd w:id="2"/>
    <w:bookmarkEnd w:id="3"/>
    <w:p w:rsidR="00692B49" w:rsidRPr="00C8186D" w:rsidRDefault="00692B49" w:rsidP="007037EC">
      <w:pPr>
        <w:rPr>
          <w:rFonts w:ascii="Times New Roman" w:hAnsi="Times New Roman" w:cs="Times New Roman"/>
          <w:b/>
        </w:rPr>
      </w:pPr>
    </w:p>
    <w:p w:rsidR="0032104B" w:rsidRDefault="0032104B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5A" w:rsidRDefault="005D185A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lastRenderedPageBreak/>
        <w:t>Р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CD7DD5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C8186D">
        <w:rPr>
          <w:rFonts w:ascii="Times New Roman" w:hAnsi="Times New Roman" w:cs="Times New Roman"/>
          <w:sz w:val="24"/>
          <w:szCs w:val="24"/>
        </w:rPr>
        <w:t>3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456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410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FD6EF8">
        <w:rPr>
          <w:rFonts w:ascii="Times New Roman" w:hAnsi="Times New Roman" w:cs="Times New Roman"/>
          <w:sz w:val="24"/>
          <w:szCs w:val="24"/>
        </w:rPr>
        <w:t xml:space="preserve">38,99 </w:t>
      </w:r>
      <w:r w:rsidR="00D85057" w:rsidRPr="001A6EDB">
        <w:rPr>
          <w:rFonts w:ascii="Times New Roman" w:hAnsi="Times New Roman" w:cs="Times New Roman"/>
          <w:sz w:val="24"/>
          <w:szCs w:val="24"/>
        </w:rPr>
        <w:t>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тов</w:t>
      </w:r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FD6EF8">
        <w:rPr>
          <w:rFonts w:ascii="Times New Roman" w:hAnsi="Times New Roman" w:cs="Times New Roman"/>
          <w:sz w:val="24"/>
          <w:szCs w:val="24"/>
        </w:rPr>
        <w:t>5 247 988,14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7335FC">
        <w:rPr>
          <w:rFonts w:ascii="Times New Roman" w:hAnsi="Times New Roman" w:cs="Times New Roman"/>
          <w:sz w:val="24"/>
          <w:szCs w:val="24"/>
        </w:rPr>
        <w:t xml:space="preserve">) </w:t>
      </w:r>
      <w:r w:rsidR="00360D0F" w:rsidRPr="001A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FD6EF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FD6EF8">
        <w:rPr>
          <w:rFonts w:ascii="Times New Roman" w:hAnsi="Times New Roman" w:cs="Times New Roman"/>
          <w:sz w:val="24"/>
          <w:szCs w:val="24"/>
        </w:rPr>
        <w:t>641 220,50</w:t>
      </w:r>
      <w:r w:rsidR="003725AD">
        <w:rPr>
          <w:rFonts w:ascii="Times New Roman" w:hAnsi="Times New Roman" w:cs="Times New Roman"/>
          <w:sz w:val="24"/>
          <w:szCs w:val="24"/>
        </w:rPr>
        <w:t xml:space="preserve"> </w:t>
      </w:r>
      <w:r w:rsidR="001E137D" w:rsidRPr="001A6EDB">
        <w:rPr>
          <w:rFonts w:ascii="Times New Roman" w:hAnsi="Times New Roman" w:cs="Times New Roman"/>
          <w:sz w:val="24"/>
          <w:szCs w:val="24"/>
        </w:rPr>
        <w:t>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699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3725AD">
        <w:rPr>
          <w:rFonts w:ascii="Times New Roman" w:hAnsi="Times New Roman" w:cs="Times New Roman"/>
          <w:sz w:val="24"/>
          <w:szCs w:val="24"/>
        </w:rPr>
        <w:t>740</w:t>
      </w:r>
      <w:r w:rsidR="00F42DB3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FD6EF8">
        <w:rPr>
          <w:rFonts w:ascii="Times New Roman" w:hAnsi="Times New Roman" w:cs="Times New Roman"/>
          <w:sz w:val="24"/>
          <w:szCs w:val="24"/>
        </w:rPr>
        <w:t>37,72</w:t>
      </w:r>
      <w:r w:rsidR="00F42DB3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725AD">
        <w:rPr>
          <w:rFonts w:ascii="Times New Roman" w:hAnsi="Times New Roman" w:cs="Times New Roman"/>
          <w:sz w:val="24"/>
          <w:szCs w:val="24"/>
        </w:rPr>
        <w:t>заработная плата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6EF8">
        <w:rPr>
          <w:rFonts w:ascii="Times New Roman" w:hAnsi="Times New Roman" w:cs="Times New Roman"/>
          <w:sz w:val="24"/>
          <w:szCs w:val="24"/>
        </w:rPr>
        <w:t>500 352,00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FD6EF8">
        <w:rPr>
          <w:rFonts w:ascii="Times New Roman" w:hAnsi="Times New Roman" w:cs="Times New Roman"/>
          <w:sz w:val="24"/>
          <w:szCs w:val="24"/>
        </w:rPr>
        <w:t>140 868,50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4" w:name="OLE_LINK49"/>
      <w:bookmarkStart w:id="5" w:name="OLE_LINK50"/>
      <w:bookmarkStart w:id="6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4"/>
      <w:bookmarkEnd w:id="5"/>
      <w:bookmarkEnd w:id="6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  <w:r w:rsidR="00C8186D">
        <w:rPr>
          <w:rFonts w:ascii="Times New Roman" w:hAnsi="Times New Roman" w:cs="Times New Roman"/>
          <w:sz w:val="24"/>
          <w:szCs w:val="24"/>
        </w:rPr>
        <w:t xml:space="preserve"> (1 единица ведущего специалиста 2 разряда – вакансия).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FD6EF8">
        <w:rPr>
          <w:rFonts w:ascii="Times New Roman" w:hAnsi="Times New Roman" w:cs="Times New Roman"/>
          <w:sz w:val="24"/>
          <w:szCs w:val="24"/>
        </w:rPr>
        <w:t>799 217,00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FD6EF8">
        <w:rPr>
          <w:rFonts w:ascii="Times New Roman" w:hAnsi="Times New Roman" w:cs="Times New Roman"/>
          <w:sz w:val="24"/>
          <w:szCs w:val="24"/>
        </w:rPr>
        <w:t xml:space="preserve">32,08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FD6EF8">
        <w:rPr>
          <w:rFonts w:ascii="Times New Roman" w:hAnsi="Times New Roman" w:cs="Times New Roman"/>
          <w:sz w:val="24"/>
          <w:szCs w:val="24"/>
        </w:rPr>
        <w:t>620 304,25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FD6EF8">
        <w:rPr>
          <w:rFonts w:ascii="Times New Roman" w:hAnsi="Times New Roman" w:cs="Times New Roman"/>
          <w:sz w:val="24"/>
          <w:szCs w:val="24"/>
        </w:rPr>
        <w:t>175 387,79</w:t>
      </w:r>
    </w:p>
    <w:p w:rsidR="00566990" w:rsidRDefault="00566990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иных платежей (853)    -  </w:t>
      </w:r>
      <w:r w:rsidR="00FD6EF8">
        <w:rPr>
          <w:rFonts w:ascii="Times New Roman" w:hAnsi="Times New Roman" w:cs="Times New Roman"/>
          <w:sz w:val="24"/>
          <w:szCs w:val="24"/>
        </w:rPr>
        <w:t>3 524,96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8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надзора раздел, подраздел 0106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>Перечислены межбюджетные трансферты, передаваемые бюджетам муниципальных районов из бюджетов сельских поселений в сумме 6</w:t>
      </w:r>
      <w:r w:rsidR="00566990">
        <w:rPr>
          <w:rFonts w:ascii="Times New Roman" w:hAnsi="Times New Roman" w:cs="Times New Roman"/>
          <w:sz w:val="24"/>
          <w:szCs w:val="24"/>
        </w:rPr>
        <w:t>8</w:t>
      </w:r>
      <w:r w:rsidRPr="003B2087">
        <w:rPr>
          <w:rFonts w:ascii="Times New Roman" w:hAnsi="Times New Roman" w:cs="Times New Roman"/>
          <w:sz w:val="24"/>
          <w:szCs w:val="24"/>
        </w:rPr>
        <w:t xml:space="preserve"> 500,00 рублей,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B2087">
        <w:rPr>
          <w:rFonts w:ascii="Times New Roman" w:hAnsi="Times New Roman" w:cs="Times New Roman"/>
          <w:sz w:val="24"/>
          <w:szCs w:val="24"/>
        </w:rPr>
        <w:t>то составило 50,0% от плановых назначений (план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 года – 1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7 000,00 рублей).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EA0154">
        <w:rPr>
          <w:rFonts w:ascii="Times New Roman" w:hAnsi="Times New Roman" w:cs="Times New Roman"/>
          <w:sz w:val="24"/>
          <w:szCs w:val="24"/>
        </w:rPr>
        <w:t>204 073,10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EA0154">
        <w:rPr>
          <w:rFonts w:ascii="Times New Roman" w:hAnsi="Times New Roman" w:cs="Times New Roman"/>
          <w:sz w:val="24"/>
          <w:szCs w:val="24"/>
        </w:rPr>
        <w:t>157 250,94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EA0154">
        <w:rPr>
          <w:rFonts w:ascii="Times New Roman" w:hAnsi="Times New Roman" w:cs="Times New Roman"/>
          <w:sz w:val="24"/>
          <w:szCs w:val="24"/>
        </w:rPr>
        <w:t>46 822,16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proofErr w:type="gramStart"/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EA01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0154">
        <w:rPr>
          <w:rFonts w:ascii="Times New Roman" w:hAnsi="Times New Roman" w:cs="Times New Roman"/>
          <w:sz w:val="24"/>
          <w:szCs w:val="24"/>
        </w:rPr>
        <w:t> 378 453,18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EA0154" w:rsidRDefault="00EA0154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«Формирование современной городской среды на территории Новолитовского сельского поселения партизанского муниципального района на 2019-2027 гг.) расходы составили </w:t>
      </w:r>
      <w:r w:rsidRPr="00EA0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949 275,28 </w:t>
      </w:r>
      <w:r>
        <w:rPr>
          <w:rFonts w:ascii="Times New Roman" w:hAnsi="Times New Roman" w:cs="Times New Roman"/>
          <w:sz w:val="24"/>
          <w:szCs w:val="24"/>
        </w:rPr>
        <w:t>рублей, из которых проведены и оплачены счета за асфальтирование проездов пос. Волчанец ул. Комсомольская д.1,  устройство корыта проездов пос. Волчанец ул. Комсомольская д.1.д.2.</w:t>
      </w:r>
    </w:p>
    <w:p w:rsidR="00C07628" w:rsidRPr="001A6EDB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</w:t>
      </w:r>
      <w:r w:rsidR="007B4E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4E7E">
        <w:rPr>
          <w:rFonts w:ascii="Times New Roman" w:hAnsi="Times New Roman" w:cs="Times New Roman"/>
          <w:sz w:val="24"/>
          <w:szCs w:val="24"/>
        </w:rPr>
        <w:t>плексное благоустройство территории Новолитовского сельского поселения на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годы» расходы составили </w:t>
      </w:r>
      <w:r w:rsidR="00566990">
        <w:rPr>
          <w:rFonts w:ascii="Times New Roman" w:hAnsi="Times New Roman" w:cs="Times New Roman"/>
          <w:sz w:val="24"/>
          <w:szCs w:val="24"/>
        </w:rPr>
        <w:t>177</w:t>
      </w:r>
      <w:r w:rsidR="007B4E7E">
        <w:rPr>
          <w:rFonts w:ascii="Times New Roman" w:hAnsi="Times New Roman" w:cs="Times New Roman"/>
          <w:sz w:val="24"/>
          <w:szCs w:val="24"/>
        </w:rPr>
        <w:t> </w:t>
      </w:r>
      <w:r w:rsidR="00566990">
        <w:rPr>
          <w:rFonts w:ascii="Times New Roman" w:hAnsi="Times New Roman" w:cs="Times New Roman"/>
          <w:sz w:val="24"/>
          <w:szCs w:val="24"/>
        </w:rPr>
        <w:t>165</w:t>
      </w:r>
      <w:r w:rsidR="007B4E7E">
        <w:rPr>
          <w:rFonts w:ascii="Times New Roman" w:hAnsi="Times New Roman" w:cs="Times New Roman"/>
          <w:sz w:val="24"/>
          <w:szCs w:val="24"/>
        </w:rPr>
        <w:t xml:space="preserve">,00 рублей, из которых проведены и оплачены счета по </w:t>
      </w:r>
      <w:r w:rsidR="00566990">
        <w:rPr>
          <w:rFonts w:ascii="Times New Roman" w:hAnsi="Times New Roman" w:cs="Times New Roman"/>
          <w:sz w:val="24"/>
          <w:szCs w:val="24"/>
        </w:rPr>
        <w:t>установке столбов освещения на</w:t>
      </w:r>
      <w:r w:rsidR="007B4E7E">
        <w:rPr>
          <w:rFonts w:ascii="Times New Roman" w:hAnsi="Times New Roman" w:cs="Times New Roman"/>
          <w:sz w:val="24"/>
          <w:szCs w:val="24"/>
        </w:rPr>
        <w:t xml:space="preserve"> придомовых территори</w:t>
      </w:r>
      <w:r w:rsidR="00566990">
        <w:rPr>
          <w:rFonts w:ascii="Times New Roman" w:hAnsi="Times New Roman" w:cs="Times New Roman"/>
          <w:sz w:val="24"/>
          <w:szCs w:val="24"/>
        </w:rPr>
        <w:t>ях</w:t>
      </w:r>
      <w:r w:rsidR="0022740D">
        <w:rPr>
          <w:rFonts w:ascii="Times New Roman" w:hAnsi="Times New Roman" w:cs="Times New Roman"/>
          <w:sz w:val="24"/>
          <w:szCs w:val="24"/>
        </w:rPr>
        <w:t xml:space="preserve"> п. Волчанец.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="007B4E7E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П</w:t>
      </w:r>
      <w:r w:rsidR="007B4E7E">
        <w:rPr>
          <w:rFonts w:ascii="Times New Roman" w:hAnsi="Times New Roman" w:cs="Times New Roman"/>
          <w:sz w:val="24"/>
          <w:szCs w:val="24"/>
        </w:rPr>
        <w:t>артизанского муниципального района в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EA0154">
        <w:rPr>
          <w:rFonts w:ascii="Times New Roman" w:hAnsi="Times New Roman" w:cs="Times New Roman"/>
          <w:sz w:val="24"/>
          <w:szCs w:val="24"/>
        </w:rPr>
        <w:t>252 012,90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электроэнергию в селе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22740D">
        <w:rPr>
          <w:rFonts w:ascii="Times New Roman" w:hAnsi="Times New Roman" w:cs="Times New Roman"/>
          <w:sz w:val="24"/>
          <w:szCs w:val="24"/>
        </w:rPr>
        <w:t>, п. Волчанец.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EA015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22740D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</w:t>
      </w:r>
      <w:proofErr w:type="gramEnd"/>
      <w:r w:rsidR="004B14FE">
        <w:rPr>
          <w:rFonts w:ascii="Times New Roman" w:hAnsi="Times New Roman" w:cs="Times New Roman"/>
          <w:sz w:val="24"/>
          <w:szCs w:val="24"/>
        </w:rPr>
        <w:t xml:space="preserve">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0D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74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740D">
        <w:rPr>
          <w:rFonts w:ascii="Times New Roman" w:hAnsi="Times New Roman" w:cs="Times New Roman"/>
          <w:sz w:val="24"/>
          <w:szCs w:val="24"/>
        </w:rPr>
        <w:t>,5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E741B1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B172C6">
        <w:rPr>
          <w:rFonts w:ascii="Times New Roman" w:hAnsi="Times New Roman" w:cs="Times New Roman"/>
          <w:sz w:val="24"/>
          <w:szCs w:val="24"/>
        </w:rPr>
        <w:t xml:space="preserve">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2740D">
        <w:rPr>
          <w:rFonts w:ascii="Times New Roman" w:hAnsi="Times New Roman" w:cs="Times New Roman"/>
          <w:sz w:val="24"/>
          <w:szCs w:val="24"/>
        </w:rPr>
        <w:t xml:space="preserve">3 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CA697A">
        <w:rPr>
          <w:rFonts w:ascii="Times New Roman" w:hAnsi="Times New Roman" w:cs="Times New Roman"/>
          <w:sz w:val="24"/>
          <w:szCs w:val="24"/>
        </w:rPr>
        <w:t>1 211 502,35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A697A">
        <w:rPr>
          <w:rFonts w:ascii="Times New Roman" w:hAnsi="Times New Roman" w:cs="Times New Roman"/>
          <w:sz w:val="24"/>
          <w:szCs w:val="24"/>
        </w:rPr>
        <w:t>633 333,83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A697A">
        <w:rPr>
          <w:rFonts w:ascii="Times New Roman" w:hAnsi="Times New Roman" w:cs="Times New Roman"/>
          <w:sz w:val="24"/>
          <w:szCs w:val="24"/>
        </w:rPr>
        <w:t>180 639,40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A697A">
        <w:rPr>
          <w:rFonts w:ascii="Times New Roman" w:hAnsi="Times New Roman" w:cs="Times New Roman"/>
          <w:sz w:val="24"/>
          <w:szCs w:val="24"/>
        </w:rPr>
        <w:t>72 577,99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97A" w:rsidRPr="00CA697A">
        <w:rPr>
          <w:rFonts w:ascii="Times New Roman" w:hAnsi="Times New Roman" w:cs="Times New Roman"/>
          <w:sz w:val="24"/>
          <w:szCs w:val="24"/>
        </w:rPr>
        <w:t>101 838,56</w:t>
      </w:r>
      <w:r w:rsidR="00C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CA697A">
        <w:rPr>
          <w:rFonts w:ascii="Times New Roman" w:hAnsi="Times New Roman" w:cs="Times New Roman"/>
          <w:sz w:val="24"/>
          <w:szCs w:val="24"/>
        </w:rPr>
        <w:t>118 280,00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F531AE" w:rsidRPr="001A6EDB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CA697A">
        <w:rPr>
          <w:rFonts w:ascii="Times New Roman" w:hAnsi="Times New Roman" w:cs="Times New Roman"/>
          <w:sz w:val="24"/>
          <w:szCs w:val="24"/>
        </w:rPr>
        <w:t>104 832,57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0E796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E632F2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2E6CF7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0E7963">
        <w:rPr>
          <w:rFonts w:ascii="Times New Roman" w:hAnsi="Times New Roman" w:cs="Times New Roman"/>
          <w:sz w:val="24"/>
          <w:szCs w:val="24"/>
        </w:rPr>
        <w:t>945 022,01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7" w:name="OLE_LINK98"/>
      <w:bookmarkStart w:id="8" w:name="OLE_LINK99"/>
      <w:bookmarkStart w:id="9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0E7963">
        <w:rPr>
          <w:rFonts w:ascii="Times New Roman" w:hAnsi="Times New Roman" w:cs="Times New Roman"/>
          <w:sz w:val="24"/>
          <w:szCs w:val="24"/>
        </w:rPr>
        <w:t>39,69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7"/>
      <w:bookmarkEnd w:id="8"/>
      <w:bookmarkEnd w:id="9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67"/>
      <w:bookmarkStart w:id="11" w:name="OLE_LINK68"/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0E7963">
        <w:rPr>
          <w:rFonts w:ascii="Times New Roman" w:hAnsi="Times New Roman" w:cs="Times New Roman"/>
          <w:sz w:val="24"/>
          <w:szCs w:val="24"/>
        </w:rPr>
        <w:t>715 543,63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0E7963">
        <w:rPr>
          <w:rFonts w:ascii="Times New Roman" w:hAnsi="Times New Roman" w:cs="Times New Roman"/>
          <w:sz w:val="24"/>
          <w:szCs w:val="24"/>
        </w:rPr>
        <w:t>205 856,38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72"/>
      <w:bookmarkEnd w:id="10"/>
      <w:bookmarkEnd w:id="11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2"/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0E7963">
        <w:rPr>
          <w:rFonts w:ascii="Times New Roman" w:hAnsi="Times New Roman" w:cs="Times New Roman"/>
          <w:sz w:val="24"/>
          <w:szCs w:val="24"/>
        </w:rPr>
        <w:t>23 622,00</w:t>
      </w:r>
      <w:r w:rsidR="00CA43B2">
        <w:rPr>
          <w:rFonts w:ascii="Times New Roman" w:hAnsi="Times New Roman" w:cs="Times New Roman"/>
          <w:sz w:val="24"/>
          <w:szCs w:val="24"/>
        </w:rPr>
        <w:t xml:space="preserve">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037013">
        <w:rPr>
          <w:rFonts w:ascii="Times New Roman" w:hAnsi="Times New Roman" w:cs="Times New Roman"/>
          <w:sz w:val="24"/>
          <w:szCs w:val="24"/>
        </w:rPr>
        <w:t>услуги руководителя кружка, проведение праздничных мероприятий.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2E6CF7">
        <w:rPr>
          <w:rFonts w:ascii="Times New Roman" w:hAnsi="Times New Roman" w:cs="Times New Roman"/>
          <w:sz w:val="24"/>
          <w:szCs w:val="24"/>
        </w:rPr>
        <w:t>1</w:t>
      </w:r>
      <w:r w:rsidR="00037013">
        <w:rPr>
          <w:rFonts w:ascii="Times New Roman" w:hAnsi="Times New Roman" w:cs="Times New Roman"/>
          <w:sz w:val="24"/>
          <w:szCs w:val="24"/>
        </w:rPr>
        <w:t>5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2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037013">
        <w:rPr>
          <w:rFonts w:ascii="Times New Roman" w:hAnsi="Times New Roman" w:cs="Times New Roman"/>
          <w:sz w:val="24"/>
          <w:szCs w:val="24"/>
        </w:rPr>
        <w:t>72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25B26"/>
    <w:rsid w:val="0003147B"/>
    <w:rsid w:val="00037013"/>
    <w:rsid w:val="00043EAC"/>
    <w:rsid w:val="00046EAD"/>
    <w:rsid w:val="00047F96"/>
    <w:rsid w:val="0005076E"/>
    <w:rsid w:val="00052D2A"/>
    <w:rsid w:val="00065ED2"/>
    <w:rsid w:val="000705C8"/>
    <w:rsid w:val="00071898"/>
    <w:rsid w:val="000724FB"/>
    <w:rsid w:val="00072756"/>
    <w:rsid w:val="00073C3D"/>
    <w:rsid w:val="00074F52"/>
    <w:rsid w:val="000939F2"/>
    <w:rsid w:val="000B34D1"/>
    <w:rsid w:val="000B6F3B"/>
    <w:rsid w:val="000E7963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6EDB"/>
    <w:rsid w:val="001B40CB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2740D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D3919"/>
    <w:rsid w:val="002E636E"/>
    <w:rsid w:val="002E6CF7"/>
    <w:rsid w:val="002E763E"/>
    <w:rsid w:val="002F15EB"/>
    <w:rsid w:val="0030237C"/>
    <w:rsid w:val="00305160"/>
    <w:rsid w:val="0032104B"/>
    <w:rsid w:val="0032631C"/>
    <w:rsid w:val="00330F32"/>
    <w:rsid w:val="003311F8"/>
    <w:rsid w:val="00331B75"/>
    <w:rsid w:val="00333619"/>
    <w:rsid w:val="0033554F"/>
    <w:rsid w:val="00336CAF"/>
    <w:rsid w:val="00341995"/>
    <w:rsid w:val="003419FD"/>
    <w:rsid w:val="003549F8"/>
    <w:rsid w:val="00360855"/>
    <w:rsid w:val="00360D0F"/>
    <w:rsid w:val="003725AD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B2087"/>
    <w:rsid w:val="003C3443"/>
    <w:rsid w:val="003C6148"/>
    <w:rsid w:val="003C6702"/>
    <w:rsid w:val="003C68F5"/>
    <w:rsid w:val="003E175A"/>
    <w:rsid w:val="003E18FA"/>
    <w:rsid w:val="003F0F35"/>
    <w:rsid w:val="004124E9"/>
    <w:rsid w:val="00413EC9"/>
    <w:rsid w:val="00420E1A"/>
    <w:rsid w:val="00422A30"/>
    <w:rsid w:val="004369A3"/>
    <w:rsid w:val="00454A7A"/>
    <w:rsid w:val="0045651B"/>
    <w:rsid w:val="00460DCE"/>
    <w:rsid w:val="00467F4B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36386"/>
    <w:rsid w:val="00566990"/>
    <w:rsid w:val="00575D29"/>
    <w:rsid w:val="0057665C"/>
    <w:rsid w:val="00587E1C"/>
    <w:rsid w:val="005C0120"/>
    <w:rsid w:val="005C1C66"/>
    <w:rsid w:val="005C44B3"/>
    <w:rsid w:val="005D185A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B4E7E"/>
    <w:rsid w:val="007C1E10"/>
    <w:rsid w:val="007D0819"/>
    <w:rsid w:val="007D4EF8"/>
    <w:rsid w:val="007D5823"/>
    <w:rsid w:val="007E0306"/>
    <w:rsid w:val="007E7F0F"/>
    <w:rsid w:val="007E7FD1"/>
    <w:rsid w:val="00842D32"/>
    <w:rsid w:val="0084502F"/>
    <w:rsid w:val="0086025B"/>
    <w:rsid w:val="008636E6"/>
    <w:rsid w:val="0087514F"/>
    <w:rsid w:val="00883FDE"/>
    <w:rsid w:val="008862A9"/>
    <w:rsid w:val="00891787"/>
    <w:rsid w:val="008930D7"/>
    <w:rsid w:val="00896836"/>
    <w:rsid w:val="008A039B"/>
    <w:rsid w:val="008B5B63"/>
    <w:rsid w:val="008C74F9"/>
    <w:rsid w:val="008D3C1F"/>
    <w:rsid w:val="008D479D"/>
    <w:rsid w:val="008E64AD"/>
    <w:rsid w:val="008F6AE8"/>
    <w:rsid w:val="00900FD2"/>
    <w:rsid w:val="0090168A"/>
    <w:rsid w:val="00926B2A"/>
    <w:rsid w:val="00935D15"/>
    <w:rsid w:val="00937A0B"/>
    <w:rsid w:val="00942AA4"/>
    <w:rsid w:val="00945E16"/>
    <w:rsid w:val="0096056D"/>
    <w:rsid w:val="00983CB0"/>
    <w:rsid w:val="00990F8E"/>
    <w:rsid w:val="009912A9"/>
    <w:rsid w:val="009917F9"/>
    <w:rsid w:val="00995EBC"/>
    <w:rsid w:val="009A1618"/>
    <w:rsid w:val="009A1684"/>
    <w:rsid w:val="009B3D2F"/>
    <w:rsid w:val="009B49A2"/>
    <w:rsid w:val="009C400D"/>
    <w:rsid w:val="009D75A3"/>
    <w:rsid w:val="009E5723"/>
    <w:rsid w:val="00A11223"/>
    <w:rsid w:val="00A16FBA"/>
    <w:rsid w:val="00A31FBF"/>
    <w:rsid w:val="00A35AB5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07628"/>
    <w:rsid w:val="00C13400"/>
    <w:rsid w:val="00C14A30"/>
    <w:rsid w:val="00C40733"/>
    <w:rsid w:val="00C435E6"/>
    <w:rsid w:val="00C4446D"/>
    <w:rsid w:val="00C5662E"/>
    <w:rsid w:val="00C8186D"/>
    <w:rsid w:val="00C96F45"/>
    <w:rsid w:val="00C97911"/>
    <w:rsid w:val="00CA43B2"/>
    <w:rsid w:val="00CA697A"/>
    <w:rsid w:val="00CB198B"/>
    <w:rsid w:val="00CB7247"/>
    <w:rsid w:val="00CC7FA2"/>
    <w:rsid w:val="00CD7DD5"/>
    <w:rsid w:val="00CE0ED6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632F2"/>
    <w:rsid w:val="00E741B1"/>
    <w:rsid w:val="00E74E2B"/>
    <w:rsid w:val="00EA0154"/>
    <w:rsid w:val="00EA2A69"/>
    <w:rsid w:val="00EA3FF7"/>
    <w:rsid w:val="00EB303F"/>
    <w:rsid w:val="00EB4112"/>
    <w:rsid w:val="00EB5767"/>
    <w:rsid w:val="00EC15C2"/>
    <w:rsid w:val="00EC381F"/>
    <w:rsid w:val="00EC49E5"/>
    <w:rsid w:val="00ED0926"/>
    <w:rsid w:val="00EE2A38"/>
    <w:rsid w:val="00EF1B34"/>
    <w:rsid w:val="00EF6402"/>
    <w:rsid w:val="00F01B76"/>
    <w:rsid w:val="00F12D8B"/>
    <w:rsid w:val="00F2291F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83633"/>
    <w:rsid w:val="00F90DE3"/>
    <w:rsid w:val="00F92D70"/>
    <w:rsid w:val="00F96F0E"/>
    <w:rsid w:val="00F96FC5"/>
    <w:rsid w:val="00FA3C3E"/>
    <w:rsid w:val="00FD0D29"/>
    <w:rsid w:val="00FD5C76"/>
    <w:rsid w:val="00FD6EF8"/>
    <w:rsid w:val="00FE2463"/>
    <w:rsid w:val="00FE30B7"/>
    <w:rsid w:val="00FE498F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352B8-3049-4439-A003-48611AF5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D29F-18A8-4D67-B03E-B48163B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2018-02-15T00:19:00Z</cp:lastPrinted>
  <dcterms:created xsi:type="dcterms:W3CDTF">2019-10-31T06:40:00Z</dcterms:created>
  <dcterms:modified xsi:type="dcterms:W3CDTF">2023-08-24T00:26:00Z</dcterms:modified>
</cp:coreProperties>
</file>